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B0629" w14:textId="678063CD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FE7048">
        <w:rPr>
          <w:b/>
          <w:noProof/>
          <w:sz w:val="24"/>
        </w:rPr>
        <w:t>4</w:t>
      </w:r>
      <w:r w:rsidR="00F02B45">
        <w:rPr>
          <w:b/>
          <w:noProof/>
          <w:sz w:val="24"/>
        </w:rPr>
        <w:t>Bis</w:t>
      </w:r>
      <w:r w:rsidR="00FA5152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FA5152" w:rsidRPr="00FA5152">
        <w:rPr>
          <w:b/>
          <w:noProof/>
          <w:sz w:val="24"/>
        </w:rPr>
        <w:t>R4-200</w:t>
      </w:r>
      <w:r w:rsidR="009D5535">
        <w:rPr>
          <w:b/>
          <w:noProof/>
          <w:sz w:val="24"/>
        </w:rPr>
        <w:t>4979</w:t>
      </w:r>
    </w:p>
    <w:p w14:paraId="63C63B34" w14:textId="4C9536D9" w:rsidR="001512D7" w:rsidRPr="0010618D" w:rsidRDefault="00766B19" w:rsidP="00DC5180">
      <w:pPr>
        <w:spacing w:after="60"/>
        <w:ind w:left="1985" w:hanging="1985"/>
        <w:rPr>
          <w:rFonts w:ascii="Arial" w:hAnsi="Arial" w:cs="Arial"/>
          <w:bCs/>
        </w:rPr>
      </w:pPr>
      <w:r w:rsidRPr="00766B19">
        <w:rPr>
          <w:rFonts w:ascii="Arial" w:hAnsi="Arial" w:cs="Arial"/>
          <w:b/>
          <w:sz w:val="24"/>
        </w:rPr>
        <w:t xml:space="preserve">Online, , </w:t>
      </w:r>
      <w:r w:rsidR="00722A7E">
        <w:rPr>
          <w:rFonts w:ascii="Arial" w:hAnsi="Arial" w:cs="Arial"/>
          <w:b/>
          <w:sz w:val="24"/>
        </w:rPr>
        <w:t>20</w:t>
      </w:r>
      <w:r w:rsidR="00722A7E" w:rsidRPr="00722A7E">
        <w:rPr>
          <w:rFonts w:ascii="Arial" w:hAnsi="Arial" w:cs="Arial"/>
          <w:b/>
          <w:sz w:val="24"/>
          <w:vertAlign w:val="superscript"/>
        </w:rPr>
        <w:t>th</w:t>
      </w:r>
      <w:r w:rsidR="00722A7E">
        <w:rPr>
          <w:rFonts w:ascii="Arial" w:hAnsi="Arial" w:cs="Arial"/>
          <w:b/>
          <w:sz w:val="24"/>
        </w:rPr>
        <w:t xml:space="preserve"> </w:t>
      </w:r>
      <w:r w:rsidR="00211DCE">
        <w:rPr>
          <w:rFonts w:ascii="Arial" w:hAnsi="Arial" w:cs="Arial"/>
          <w:b/>
          <w:sz w:val="24"/>
        </w:rPr>
        <w:t>– 30</w:t>
      </w:r>
      <w:r w:rsidR="00211DCE" w:rsidRPr="00211DCE">
        <w:rPr>
          <w:rFonts w:ascii="Arial" w:hAnsi="Arial" w:cs="Arial"/>
          <w:b/>
          <w:sz w:val="24"/>
          <w:vertAlign w:val="superscript"/>
        </w:rPr>
        <w:t>th</w:t>
      </w:r>
      <w:r w:rsidR="00211DCE">
        <w:rPr>
          <w:rFonts w:ascii="Arial" w:hAnsi="Arial" w:cs="Arial"/>
          <w:b/>
          <w:sz w:val="24"/>
        </w:rPr>
        <w:t xml:space="preserve"> </w:t>
      </w:r>
      <w:r w:rsidR="00722A7E">
        <w:rPr>
          <w:rFonts w:ascii="Arial" w:hAnsi="Arial" w:cs="Arial"/>
          <w:b/>
          <w:sz w:val="24"/>
        </w:rPr>
        <w:t>April</w:t>
      </w:r>
      <w:r w:rsidRPr="00766B19">
        <w:rPr>
          <w:rFonts w:ascii="Arial" w:hAnsi="Arial" w:cs="Arial"/>
          <w:b/>
          <w:sz w:val="24"/>
        </w:rPr>
        <w:t xml:space="preserve"> 2020</w:t>
      </w:r>
      <w:r>
        <w:rPr>
          <w:rFonts w:ascii="Arial" w:hAnsi="Arial" w:cs="Arial"/>
          <w:b/>
          <w:sz w:val="24"/>
        </w:rPr>
        <w:br/>
      </w:r>
    </w:p>
    <w:p w14:paraId="46DA2A95" w14:textId="63A154B7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FE7048">
        <w:rPr>
          <w:rFonts w:ascii="Arial" w:hAnsi="Arial" w:cs="Arial"/>
          <w:b/>
        </w:rPr>
        <w:t xml:space="preserve">Inter-band CA </w:t>
      </w:r>
      <w:r w:rsidR="00314F38">
        <w:rPr>
          <w:rFonts w:ascii="Arial" w:hAnsi="Arial" w:cs="Arial"/>
          <w:b/>
        </w:rPr>
        <w:t>remaining open requirements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1891547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02B45">
        <w:rPr>
          <w:rFonts w:ascii="Arial" w:hAnsi="Arial" w:cs="Arial"/>
          <w:b/>
        </w:rPr>
        <w:t>6</w:t>
      </w:r>
      <w:r w:rsidR="00B23BF2">
        <w:rPr>
          <w:rFonts w:ascii="Arial" w:hAnsi="Arial" w:cs="Arial"/>
          <w:b/>
        </w:rPr>
        <w:t>.14.1.</w:t>
      </w:r>
      <w:r w:rsidR="00F02B45">
        <w:rPr>
          <w:rFonts w:ascii="Arial" w:hAnsi="Arial" w:cs="Arial"/>
          <w:b/>
        </w:rPr>
        <w:t>5</w:t>
      </w:r>
    </w:p>
    <w:p w14:paraId="41AD439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2F06D4B1" w14:textId="7777777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1512D7" w:rsidRPr="001512D7">
        <w:rPr>
          <w:rFonts w:ascii="Arial" w:hAnsi="Arial" w:cs="Arial"/>
          <w:b/>
        </w:rPr>
        <w:t>NR_RF_FR2_req_enh</w:t>
      </w:r>
    </w:p>
    <w:p w14:paraId="341A662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628CE" w14:textId="3F4081C4" w:rsidR="002A1C01" w:rsidRPr="00916F8E" w:rsidRDefault="00E33B8C" w:rsidP="008F13B3">
      <w:r>
        <w:t>In RAN4#9</w:t>
      </w:r>
      <w:r w:rsidR="000F4FB3">
        <w:t>3</w:t>
      </w:r>
      <w:r w:rsidR="009C39D8">
        <w:t xml:space="preserve"> a WF </w:t>
      </w:r>
      <w:r w:rsidR="00135A74">
        <w:t>[</w:t>
      </w:r>
      <w:r w:rsidR="006B1BAA">
        <w:t>6</w:t>
      </w:r>
      <w:r w:rsidR="00135A74">
        <w:t xml:space="preserve">] </w:t>
      </w:r>
      <w:r w:rsidR="009C39D8">
        <w:t>was agreed</w:t>
      </w:r>
      <w:r w:rsidR="000B4F74">
        <w:t xml:space="preserve">. </w:t>
      </w:r>
      <w:r w:rsidR="00FC7C9C">
        <w:t>Discussion continued in RAN4#94</w:t>
      </w:r>
      <w:r w:rsidR="003108D3">
        <w:t xml:space="preserve">-e but without agreements. </w:t>
      </w:r>
      <w:r w:rsidR="00916F8E">
        <w:t>With th</w:t>
      </w:r>
      <w:r w:rsidR="003108D3">
        <w:t>e latest agreed</w:t>
      </w:r>
      <w:r w:rsidR="00CC2E9A">
        <w:t xml:space="preserve"> </w:t>
      </w:r>
      <w:r w:rsidR="00916F8E">
        <w:t xml:space="preserve">WF, </w:t>
      </w:r>
      <w:r w:rsidR="00F03A94">
        <w:t xml:space="preserve">principles for requirements for inter-band CA on FR2 are </w:t>
      </w:r>
      <w:r w:rsidR="006443D3">
        <w:t>almost completed. This paper discusses r</w:t>
      </w:r>
      <w:r w:rsidR="00B76020">
        <w:t xml:space="preserve">emaining </w:t>
      </w:r>
      <w:r w:rsidR="00916F8E">
        <w:t>details</w:t>
      </w:r>
      <w:r w:rsidR="00912B0E">
        <w:t xml:space="preserve"> for this objective </w:t>
      </w:r>
      <w:r w:rsidR="006443D3">
        <w:t>in WI</w:t>
      </w:r>
      <w:r w:rsidR="00FC5DDC">
        <w:t xml:space="preserve"> [1]</w:t>
      </w:r>
      <w:r w:rsidR="006443D3">
        <w:t xml:space="preserve">. </w:t>
      </w:r>
    </w:p>
    <w:p w14:paraId="65A85401" w14:textId="697A8A6E" w:rsidR="00962566" w:rsidRDefault="000A567D" w:rsidP="00E33B8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8B9A6AF" w14:textId="1CF91A73" w:rsidR="007C4CA8" w:rsidRPr="007C4CA8" w:rsidRDefault="00D22E26" w:rsidP="00D22E26">
      <w:pPr>
        <w:pStyle w:val="Heading2"/>
      </w:pPr>
      <w:r>
        <w:t>2.1</w:t>
      </w:r>
      <w:r>
        <w:tab/>
      </w:r>
      <w:r w:rsidR="007C4CA8">
        <w:t>Spherical coverage</w:t>
      </w:r>
    </w:p>
    <w:p w14:paraId="66DCF363" w14:textId="4DFEA5EB" w:rsidR="00D22E26" w:rsidRDefault="00D22E26" w:rsidP="00D22E26">
      <w:r>
        <w:t>The WF agreement</w:t>
      </w:r>
      <w:r w:rsidR="005266F8">
        <w:t>s</w:t>
      </w:r>
      <w:r>
        <w:t xml:space="preserve"> w</w:t>
      </w:r>
      <w:r w:rsidR="005266F8">
        <w:t>ere in addition to testability aspects:</w:t>
      </w:r>
      <w:r>
        <w:t xml:space="preserve"> </w:t>
      </w:r>
    </w:p>
    <w:p w14:paraId="654C1AA1" w14:textId="735400A1" w:rsidR="00916F8E" w:rsidRDefault="00916F8E" w:rsidP="00916F8E">
      <w:r w:rsidRPr="00493943">
        <w:rPr>
          <w:i/>
          <w:iCs/>
        </w:rPr>
        <w:t>The UE shall meet the EIS spherical coverage requirement simultaneously among bands, the common EIS spherical coverage range between the two bands shall be 50% for power class 3 UE</w:t>
      </w:r>
      <w:r w:rsidRPr="00493943">
        <w:t>.</w:t>
      </w:r>
    </w:p>
    <w:p w14:paraId="78A9221C" w14:textId="0F5D8E8B" w:rsidR="005266F8" w:rsidRPr="005266F8" w:rsidRDefault="005266F8" w:rsidP="00916F8E">
      <w:pPr>
        <w:rPr>
          <w:i/>
          <w:iCs/>
        </w:rPr>
      </w:pPr>
      <w:r w:rsidRPr="005266F8">
        <w:rPr>
          <w:i/>
          <w:iCs/>
        </w:rPr>
        <w:t>Rel-15 EIS spherical coverage requirement will be taken as baseline assuming that the relaxation for 50%-tile point for power class 3 UE is introduced. The relaxation framework and value are FFS. Relaxation value cannot be 0.</w:t>
      </w:r>
    </w:p>
    <w:p w14:paraId="0AF322B6" w14:textId="3FBAB8FA" w:rsidR="009B2CCD" w:rsidRDefault="008013A1" w:rsidP="00A45C69">
      <w:r>
        <w:t>T</w:t>
      </w:r>
      <w:r w:rsidR="00DA40CF">
        <w:t xml:space="preserve">he </w:t>
      </w:r>
      <w:r w:rsidR="0093408A">
        <w:t xml:space="preserve">common spherical coverage range is </w:t>
      </w:r>
      <w:r w:rsidR="00CD6C1C">
        <w:t>50</w:t>
      </w:r>
      <w:r w:rsidR="00C60AC9">
        <w:t xml:space="preserve"> </w:t>
      </w:r>
      <w:r w:rsidR="00CD6C1C">
        <w:t>%-tile</w:t>
      </w:r>
      <w:r w:rsidR="00C60AC9">
        <w:t xml:space="preserve"> and RAN4 agrees to discuss the </w:t>
      </w:r>
      <w:r w:rsidR="00C32D04">
        <w:t xml:space="preserve">non-zero </w:t>
      </w:r>
      <w:r w:rsidR="00C60AC9">
        <w:t xml:space="preserve">relaxation value. </w:t>
      </w:r>
      <w:r w:rsidR="00C32D04">
        <w:t xml:space="preserve">We provided </w:t>
      </w:r>
      <w:r w:rsidR="008E2543">
        <w:t xml:space="preserve">in our paper </w:t>
      </w:r>
      <w:r w:rsidR="002A1465">
        <w:t xml:space="preserve">in Reno meeting [7] and example </w:t>
      </w:r>
      <w:r w:rsidR="00AA4A5A">
        <w:t xml:space="preserve">how the dBm value could be derived. </w:t>
      </w:r>
      <w:r w:rsidR="00AF6AF2">
        <w:t>In the paper, we took two</w:t>
      </w:r>
      <w:r w:rsidR="00424D1C">
        <w:t xml:space="preserve"> a dual band design </w:t>
      </w:r>
      <w:r w:rsidR="00AF6AF2">
        <w:t xml:space="preserve">that </w:t>
      </w:r>
      <w:r w:rsidR="00424D1C">
        <w:t>meets spherical</w:t>
      </w:r>
      <w:r w:rsidR="00A46198">
        <w:t xml:space="preserve"> coverage requirement with zero </w:t>
      </w:r>
      <w:r w:rsidR="00E175AA">
        <w:t>margin</w:t>
      </w:r>
      <w:r w:rsidR="00F51864">
        <w:t xml:space="preserve"> on both bands</w:t>
      </w:r>
      <w:r w:rsidR="00A46198">
        <w:t xml:space="preserve">. </w:t>
      </w:r>
      <w:r w:rsidR="0058669B">
        <w:t xml:space="preserve">It should be noted that this design was artificially made to </w:t>
      </w:r>
      <w:r w:rsidR="001F62BD">
        <w:t xml:space="preserve">have zero margin to specification. </w:t>
      </w:r>
      <w:r w:rsidR="00A46198">
        <w:t xml:space="preserve">Then we looked at the intersection </w:t>
      </w:r>
      <w:r w:rsidR="00100B99">
        <w:t xml:space="preserve">of the areas </w:t>
      </w:r>
      <w:r w:rsidR="002553F6">
        <w:t xml:space="preserve">where </w:t>
      </w:r>
      <w:r w:rsidR="00E175AA">
        <w:t>both band</w:t>
      </w:r>
      <w:r w:rsidR="00F322C2">
        <w:t>s</w:t>
      </w:r>
      <w:r w:rsidR="00E175AA">
        <w:t xml:space="preserve"> meet spherical coverage requirement with a specific relaxation</w:t>
      </w:r>
      <w:r w:rsidR="00F322C2">
        <w:t xml:space="preserve"> and </w:t>
      </w:r>
      <w:r w:rsidR="00783107">
        <w:t xml:space="preserve">found out that </w:t>
      </w:r>
      <w:r w:rsidR="009B2CCD">
        <w:t>with 1.5 dB relaxation to spherical coverage requirement for each band, the design meets and even exceeds 50 %-tile of common area</w:t>
      </w:r>
      <w:r w:rsidR="00E175AA">
        <w:t>.</w:t>
      </w:r>
    </w:p>
    <w:p w14:paraId="2A83969B" w14:textId="77777777" w:rsidR="009B15F9" w:rsidRPr="001D2C8E" w:rsidRDefault="009B2CCD" w:rsidP="00A45C69">
      <w:pPr>
        <w:rPr>
          <w:b/>
          <w:bCs/>
        </w:rPr>
      </w:pPr>
      <w:r w:rsidRPr="001D2C8E">
        <w:rPr>
          <w:b/>
          <w:bCs/>
        </w:rPr>
        <w:t xml:space="preserve">Proposal 1: </w:t>
      </w:r>
      <w:r w:rsidR="00DA1D30" w:rsidRPr="001D2C8E">
        <w:rPr>
          <w:b/>
          <w:bCs/>
        </w:rPr>
        <w:t xml:space="preserve">Relaxation for </w:t>
      </w:r>
      <w:r w:rsidR="007A305C" w:rsidRPr="001D2C8E">
        <w:rPr>
          <w:b/>
          <w:bCs/>
        </w:rPr>
        <w:t xml:space="preserve">spherical coverage for </w:t>
      </w:r>
      <w:r w:rsidR="0079056A" w:rsidRPr="001D2C8E">
        <w:rPr>
          <w:b/>
          <w:bCs/>
        </w:rPr>
        <w:t xml:space="preserve">inter-band CA </w:t>
      </w:r>
      <w:r w:rsidR="009B15F9" w:rsidRPr="001D2C8E">
        <w:rPr>
          <w:b/>
          <w:bCs/>
        </w:rPr>
        <w:t>between 28 GHz and 39 GHz band groups is 1.5 dB</w:t>
      </w:r>
    </w:p>
    <w:p w14:paraId="74407849" w14:textId="141BCB28" w:rsidR="00314F38" w:rsidRDefault="00314F38" w:rsidP="00B7523E">
      <w:pPr>
        <w:pStyle w:val="Heading2"/>
      </w:pPr>
      <w:r>
        <w:t>2.2</w:t>
      </w:r>
      <w:r>
        <w:tab/>
        <w:t>Peak EIS</w:t>
      </w:r>
    </w:p>
    <w:p w14:paraId="094D84B7" w14:textId="1AEF4D00" w:rsidR="00314F38" w:rsidRDefault="00314F38" w:rsidP="00314F38">
      <w:r>
        <w:t xml:space="preserve">WF [6] also agrees </w:t>
      </w:r>
      <w:r w:rsidR="00360EAB">
        <w:t xml:space="preserve">about Peak EIS </w:t>
      </w:r>
      <w:r>
        <w:t xml:space="preserve">that </w:t>
      </w:r>
    </w:p>
    <w:p w14:paraId="024A25D4" w14:textId="272B243F" w:rsidR="00A549C2" w:rsidRDefault="00A549C2" w:rsidP="00314F38">
      <w:pPr>
        <w:rPr>
          <w:i/>
          <w:iCs/>
        </w:rPr>
      </w:pPr>
      <w:r w:rsidRPr="00104902">
        <w:rPr>
          <w:i/>
          <w:iCs/>
        </w:rPr>
        <w:t>The UE shall meet the Peak EIS requirements per band for FR2 DL CA, and they are not required based on common coverage range between two bands; The relaxation framework and values are FFS</w:t>
      </w:r>
    </w:p>
    <w:p w14:paraId="5FFFA59F" w14:textId="77777777" w:rsidR="00271A13" w:rsidRDefault="008E725B" w:rsidP="00314F38">
      <w:r>
        <w:t>Which is a bit confusing since it say</w:t>
      </w:r>
      <w:r w:rsidR="007C7B00">
        <w:t>s</w:t>
      </w:r>
      <w:r>
        <w:t xml:space="preserve"> UE will meet peak EIS requirement per band </w:t>
      </w:r>
      <w:r w:rsidR="00956109">
        <w:t>but also talks about relaxation</w:t>
      </w:r>
      <w:r w:rsidR="007C7B00">
        <w:t>s</w:t>
      </w:r>
      <w:r w:rsidR="00956109">
        <w:t xml:space="preserve">. </w:t>
      </w:r>
      <w:r w:rsidR="00C74AEF">
        <w:t xml:space="preserve">One possible interpretation is that UE shall meet Peak EIS requirement set for each band </w:t>
      </w:r>
      <w:r w:rsidR="007A4163">
        <w:t xml:space="preserve">when configured for inter-band CA </w:t>
      </w:r>
      <w:r w:rsidR="007A4163">
        <w:lastRenderedPageBreak/>
        <w:t xml:space="preserve">but the value is </w:t>
      </w:r>
      <w:r w:rsidR="00065FBC">
        <w:t>relaxed by certain amount.</w:t>
      </w:r>
      <w:r w:rsidR="003B3C8C">
        <w:t xml:space="preserve"> </w:t>
      </w:r>
      <w:r w:rsidR="007C7B00">
        <w:t xml:space="preserve">Relaxation can be introduced </w:t>
      </w:r>
      <w:r w:rsidR="008F5059">
        <w:t xml:space="preserve">with </w:t>
      </w:r>
      <w:r w:rsidR="00D52E46">
        <w:t>a similar parameter than</w:t>
      </w:r>
      <w:r w:rsidR="002175EE">
        <w:t xml:space="preserve"> </w:t>
      </w:r>
      <w:r w:rsidR="002175EE" w:rsidRPr="002175EE">
        <w:t>ΔR</w:t>
      </w:r>
      <w:r w:rsidR="002175EE" w:rsidRPr="002175EE">
        <w:rPr>
          <w:vertAlign w:val="subscript"/>
        </w:rPr>
        <w:t>IB</w:t>
      </w:r>
      <w:r w:rsidR="00D52E46">
        <w:t xml:space="preserve"> </w:t>
      </w:r>
      <w:r w:rsidR="002175EE">
        <w:t>in sub-section 7.3A.2.1 in TS 38.101-2</w:t>
      </w:r>
      <w:r w:rsidR="007077C3">
        <w:t>. In [</w:t>
      </w:r>
      <w:r w:rsidR="002151EE">
        <w:t>8</w:t>
      </w:r>
      <w:r w:rsidR="007077C3">
        <w:t xml:space="preserve">] we </w:t>
      </w:r>
      <w:r w:rsidR="000B7218">
        <w:t xml:space="preserve">present exact language how this parameter can be introduced. </w:t>
      </w:r>
    </w:p>
    <w:p w14:paraId="142D72EF" w14:textId="2C66B645" w:rsidR="00CF4CB6" w:rsidRPr="00104902" w:rsidRDefault="00CF4CB6" w:rsidP="00CF4CB6">
      <w:r>
        <w:t xml:space="preserve">Testing for peak EIS can be done by establishing and maintaining </w:t>
      </w:r>
      <w:r w:rsidR="00AC733E">
        <w:t xml:space="preserve">link </w:t>
      </w:r>
      <w:r>
        <w:t xml:space="preserve">connection on a band while performing RF testing on a different band.  </w:t>
      </w:r>
      <w:r w:rsidR="004D6F98">
        <w:t>Care should be take</w:t>
      </w:r>
      <w:r w:rsidR="00AC733E">
        <w:t xml:space="preserve">s while setting the level of the other band not to allow the PSD difference of the </w:t>
      </w:r>
      <w:r w:rsidR="004D7082">
        <w:t xml:space="preserve">arrived signal interfere the test result. One possible way is to </w:t>
      </w:r>
      <w:r w:rsidR="00BA4FF3">
        <w:t xml:space="preserve">adjust the link band power level </w:t>
      </w:r>
      <w:r w:rsidR="00EA176A">
        <w:t>such that the throughput is equal on both bands</w:t>
      </w:r>
      <w:r w:rsidR="00DF39DE">
        <w:t xml:space="preserve"> for the same RMC.</w:t>
      </w:r>
    </w:p>
    <w:p w14:paraId="7700F7CB" w14:textId="5B0A369B" w:rsidR="00062E39" w:rsidRDefault="00271A13" w:rsidP="00314F38">
      <w:r>
        <w:t>On t</w:t>
      </w:r>
      <w:r w:rsidR="00BE0EF3">
        <w:t>he value of relaxation</w:t>
      </w:r>
      <w:r w:rsidR="00E73716">
        <w:t xml:space="preserve">, </w:t>
      </w:r>
      <w:r w:rsidR="004D7D70">
        <w:t xml:space="preserve">since the </w:t>
      </w:r>
      <w:r w:rsidR="00AC2AA6">
        <w:t xml:space="preserve">peak search will be made </w:t>
      </w:r>
      <w:r w:rsidR="00570432">
        <w:t>independently for each band</w:t>
      </w:r>
      <w:r w:rsidR="00AA32D4">
        <w:t xml:space="preserve">, beam </w:t>
      </w:r>
      <w:r w:rsidR="005B191A">
        <w:t>misalignment</w:t>
      </w:r>
      <w:r w:rsidR="00AA32D4">
        <w:t xml:space="preserve"> </w:t>
      </w:r>
      <w:r w:rsidR="00921764">
        <w:t>it is not a reason for relaxation.</w:t>
      </w:r>
      <w:r w:rsidR="00AA32D4">
        <w:t xml:space="preserve"> The presence of </w:t>
      </w:r>
      <w:r w:rsidR="005B191A">
        <w:t>another</w:t>
      </w:r>
      <w:r w:rsidR="00AA32D4">
        <w:t xml:space="preserve"> band </w:t>
      </w:r>
      <w:r w:rsidR="001C54B6">
        <w:t xml:space="preserve">may cause </w:t>
      </w:r>
      <w:r w:rsidR="00B86088">
        <w:t xml:space="preserve">desentization but the test condition should be set such that the </w:t>
      </w:r>
      <w:r w:rsidR="00AD3E3F">
        <w:t xml:space="preserve">power level of the other band, the band not being tested, does not interfere the </w:t>
      </w:r>
      <w:r w:rsidR="00F70BAE">
        <w:t xml:space="preserve">performance in the band under test. This maybe difficult </w:t>
      </w:r>
      <w:r w:rsidR="00CC3F06">
        <w:t>and to accommodate</w:t>
      </w:r>
      <w:r w:rsidR="00E73F5D">
        <w:t xml:space="preserve"> a certain desentization due to other band, we propose the same relaxation </w:t>
      </w:r>
      <w:r w:rsidR="00062E39">
        <w:t xml:space="preserve">as for spherical coverage </w:t>
      </w:r>
      <w:r w:rsidR="00E73F5D">
        <w:t>is applied</w:t>
      </w:r>
      <w:r w:rsidR="00062E39">
        <w:t xml:space="preserve"> to peak EIS value. </w:t>
      </w:r>
    </w:p>
    <w:p w14:paraId="0DEB493B" w14:textId="07F9CB55" w:rsidR="00222D56" w:rsidRPr="00D834AB" w:rsidRDefault="00062E39" w:rsidP="00314F38">
      <w:pPr>
        <w:rPr>
          <w:b/>
          <w:bCs/>
        </w:rPr>
      </w:pPr>
      <w:r w:rsidRPr="00D834AB">
        <w:rPr>
          <w:b/>
          <w:bCs/>
        </w:rPr>
        <w:t xml:space="preserve">Proposal 2: </w:t>
      </w:r>
      <w:r w:rsidR="00C240C2" w:rsidRPr="00D834AB">
        <w:rPr>
          <w:b/>
          <w:bCs/>
        </w:rPr>
        <w:t xml:space="preserve">Relaxation to peak EIS </w:t>
      </w:r>
      <w:r w:rsidR="00D834AB" w:rsidRPr="00D834AB">
        <w:rPr>
          <w:b/>
          <w:bCs/>
        </w:rPr>
        <w:t xml:space="preserve">for inter-band CA between 28 GHz and 39 GHz band groups is 1.5 dB </w:t>
      </w:r>
      <w:r w:rsidR="00E73F5D" w:rsidRPr="00D834AB">
        <w:rPr>
          <w:b/>
          <w:bCs/>
        </w:rPr>
        <w:t xml:space="preserve"> </w:t>
      </w:r>
      <w:r w:rsidR="00CC3F06" w:rsidRPr="00D834AB">
        <w:rPr>
          <w:b/>
          <w:bCs/>
        </w:rPr>
        <w:t xml:space="preserve"> </w:t>
      </w:r>
      <w:r w:rsidR="00921764" w:rsidRPr="00D834AB">
        <w:rPr>
          <w:b/>
          <w:bCs/>
        </w:rPr>
        <w:t xml:space="preserve"> </w:t>
      </w:r>
      <w:r w:rsidR="00BE0EF3" w:rsidRPr="00D834AB">
        <w:rPr>
          <w:b/>
          <w:bCs/>
        </w:rPr>
        <w:t xml:space="preserve"> </w:t>
      </w:r>
    </w:p>
    <w:p w14:paraId="72BDD16F" w14:textId="71756F48" w:rsidR="001965EF" w:rsidRDefault="00B7523E" w:rsidP="00B7523E">
      <w:pPr>
        <w:pStyle w:val="Heading2"/>
      </w:pPr>
      <w:r>
        <w:t>2.</w:t>
      </w:r>
      <w:r w:rsidR="004062E5">
        <w:t>3</w:t>
      </w:r>
      <w:r>
        <w:tab/>
        <w:t>Multiband framework</w:t>
      </w:r>
      <w:r w:rsidR="00CF30EF">
        <w:t xml:space="preserve"> (MBR)</w:t>
      </w:r>
    </w:p>
    <w:p w14:paraId="2FB5C5F3" w14:textId="3002826C" w:rsidR="00763E7F" w:rsidRDefault="00BB140D" w:rsidP="00A45C69">
      <w:r>
        <w:t>If proposals 1 and 2 are agreeable, what would be left for relaxation because of multi</w:t>
      </w:r>
      <w:r w:rsidR="000235E9">
        <w:t>band framework</w:t>
      </w:r>
      <w:r w:rsidR="00B61AE2">
        <w:t xml:space="preserve"> are the relaxations because </w:t>
      </w:r>
      <w:r w:rsidR="005D2EF9">
        <w:t xml:space="preserve">of </w:t>
      </w:r>
      <w:r w:rsidR="00C46A5D">
        <w:t xml:space="preserve">UE supports </w:t>
      </w:r>
      <w:r w:rsidR="00713B49">
        <w:t xml:space="preserve">other bands than what is included </w:t>
      </w:r>
      <w:r w:rsidR="00F8461D">
        <w:t xml:space="preserve">in the CA configuration. </w:t>
      </w:r>
      <w:r w:rsidR="00752554">
        <w:t xml:space="preserve">However, </w:t>
      </w:r>
      <w:r w:rsidR="004509CB">
        <w:t xml:space="preserve">it is not justifiable </w:t>
      </w:r>
      <w:r w:rsidR="00752554">
        <w:t xml:space="preserve">why there should be additional multiband relaxation </w:t>
      </w:r>
      <w:r w:rsidR="00415D3D">
        <w:t xml:space="preserve">in addition to the </w:t>
      </w:r>
      <w:r w:rsidR="004509CB">
        <w:t>one applied to single carrier cases.</w:t>
      </w:r>
      <w:r w:rsidR="00415D3D">
        <w:t xml:space="preserve"> </w:t>
      </w:r>
      <w:r w:rsidR="004B3B08">
        <w:t>It is meaningful to apply the inter-band CA relaxations</w:t>
      </w:r>
      <w:r w:rsidR="00E3638E">
        <w:t xml:space="preserve"> on top of the </w:t>
      </w:r>
      <w:r w:rsidR="006B00EC">
        <w:t>single band requirements</w:t>
      </w:r>
      <w:r w:rsidR="0014180B">
        <w:t xml:space="preserve"> which would be based on </w:t>
      </w:r>
      <w:r w:rsidR="00E319A8">
        <w:t xml:space="preserve">applicable multiband relaxations. </w:t>
      </w:r>
      <w:r w:rsidR="006B00EC">
        <w:t xml:space="preserve"> </w:t>
      </w:r>
      <w:r w:rsidR="004B3B08">
        <w:t xml:space="preserve"> </w:t>
      </w:r>
    </w:p>
    <w:p w14:paraId="6C5D926B" w14:textId="2ECDDA92" w:rsidR="00763E7F" w:rsidRPr="00D210A7" w:rsidRDefault="00763E7F" w:rsidP="00A45C69">
      <w:pPr>
        <w:rPr>
          <w:b/>
          <w:bCs/>
        </w:rPr>
      </w:pPr>
      <w:r w:rsidRPr="00D210A7">
        <w:rPr>
          <w:b/>
          <w:bCs/>
        </w:rPr>
        <w:t>Propo</w:t>
      </w:r>
      <w:r w:rsidR="00D20034" w:rsidRPr="00D210A7">
        <w:rPr>
          <w:b/>
          <w:bCs/>
        </w:rPr>
        <w:t xml:space="preserve">sal 3: </w:t>
      </w:r>
      <w:r w:rsidR="004B3B08" w:rsidRPr="00D210A7">
        <w:rPr>
          <w:b/>
          <w:bCs/>
        </w:rPr>
        <w:t>No addition</w:t>
      </w:r>
      <w:r w:rsidR="00D210A7" w:rsidRPr="00D210A7">
        <w:rPr>
          <w:b/>
          <w:bCs/>
        </w:rPr>
        <w:t>al multiband relaxations are defined because of inter-band CA</w:t>
      </w:r>
      <w:r w:rsidR="004B3B08" w:rsidRPr="00D210A7">
        <w:rPr>
          <w:b/>
          <w:bCs/>
        </w:rPr>
        <w:t xml:space="preserve"> </w:t>
      </w:r>
    </w:p>
    <w:p w14:paraId="1CE78846" w14:textId="17E9E9F5" w:rsidR="00B7523E" w:rsidRDefault="00C07AB7" w:rsidP="00A45C69">
      <w:r>
        <w:t xml:space="preserve">This would mean that whenever single carrier requirement is referred in inter-band CA </w:t>
      </w:r>
      <w:r w:rsidR="00CF30EF">
        <w:t xml:space="preserve">context, it would include any </w:t>
      </w:r>
      <w:r w:rsidR="00AA1FFD">
        <w:t xml:space="preserve">applicable </w:t>
      </w:r>
      <w:r w:rsidR="00CF30EF">
        <w:t>MBR</w:t>
      </w:r>
      <w:r w:rsidR="00AA1FFD">
        <w:t xml:space="preserve">. </w:t>
      </w:r>
      <w:r w:rsidR="00D210A7">
        <w:t>We have provided further discussion and proposals in</w:t>
      </w:r>
      <w:r w:rsidR="00DC44B8">
        <w:t xml:space="preserve"> [9] </w:t>
      </w:r>
      <w:r w:rsidR="00D210A7">
        <w:t xml:space="preserve">regarding </w:t>
      </w:r>
      <w:r w:rsidR="002C188C">
        <w:t xml:space="preserve">enhancements to </w:t>
      </w:r>
      <w:r w:rsidR="00FE2D1E">
        <w:t>multi-band relaxation</w:t>
      </w:r>
      <w:r w:rsidR="002C188C">
        <w:t xml:space="preserve"> framework in Rel-16. </w:t>
      </w:r>
      <w:r w:rsidR="00FE2D1E">
        <w:t xml:space="preserve"> </w:t>
      </w:r>
    </w:p>
    <w:p w14:paraId="5D37BFC9" w14:textId="77777777" w:rsidR="00CB6B45" w:rsidRDefault="0070412E" w:rsidP="008E4057">
      <w:pPr>
        <w:pStyle w:val="Heading2"/>
      </w:pPr>
      <w:r>
        <w:t>2.</w:t>
      </w:r>
      <w:r w:rsidR="00CB6B45">
        <w:t>4</w:t>
      </w:r>
      <w:r w:rsidR="00CB6B45">
        <w:tab/>
        <w:t>PSD difference</w:t>
      </w:r>
    </w:p>
    <w:p w14:paraId="1C9D074B" w14:textId="77777777" w:rsidR="00787B93" w:rsidRDefault="00C56E53" w:rsidP="00A45C69">
      <w:r>
        <w:t xml:space="preserve">The WF [6] also </w:t>
      </w:r>
      <w:r w:rsidR="0023778F">
        <w:t>mentions PSD difference</w:t>
      </w:r>
      <w:r w:rsidR="00144F7C">
        <w:t xml:space="preserve">. The value is TBD </w:t>
      </w:r>
      <w:r w:rsidR="0099203C">
        <w:t xml:space="preserve">for inter-band CA between 28 and 39 GHz band groups and </w:t>
      </w:r>
      <w:r w:rsidR="00505F2F">
        <w:t xml:space="preserve">“[Equal]” </w:t>
      </w:r>
      <w:r w:rsidR="00AB66DB">
        <w:t xml:space="preserve">between the same band groups. </w:t>
      </w:r>
      <w:r w:rsidR="00D92CB5">
        <w:t>RAN4 has prior agreement that the PSD difference is moderate</w:t>
      </w:r>
      <w:r w:rsidR="00E8767B">
        <w:t xml:space="preserve"> [3]</w:t>
      </w:r>
      <w:r w:rsidR="00482C49">
        <w:t>.</w:t>
      </w:r>
      <w:r w:rsidR="00E8767B">
        <w:t xml:space="preserve"> </w:t>
      </w:r>
      <w:r w:rsidR="00296FE3">
        <w:t xml:space="preserve">The reason for </w:t>
      </w:r>
      <w:r w:rsidR="00562289">
        <w:t>restricted</w:t>
      </w:r>
      <w:r w:rsidR="00A53F81">
        <w:t xml:space="preserve"> </w:t>
      </w:r>
      <w:r w:rsidR="0068118E">
        <w:t xml:space="preserve">PSD difference </w:t>
      </w:r>
      <w:r w:rsidR="005E7040">
        <w:t>is UE</w:t>
      </w:r>
      <w:r w:rsidR="001B7369">
        <w:t>’s</w:t>
      </w:r>
      <w:r w:rsidR="005E7040">
        <w:t xml:space="preserve"> limited</w:t>
      </w:r>
      <w:r w:rsidR="00562289">
        <w:t xml:space="preserve"> ability to supress aggressors</w:t>
      </w:r>
      <w:r w:rsidR="008260DD">
        <w:t xml:space="preserve"> since the absen</w:t>
      </w:r>
      <w:r w:rsidR="00182ACA">
        <w:t>ce</w:t>
      </w:r>
      <w:r w:rsidR="008260DD">
        <w:t xml:space="preserve"> </w:t>
      </w:r>
      <w:r w:rsidR="00EE076D">
        <w:t xml:space="preserve">of </w:t>
      </w:r>
      <w:r w:rsidR="008260DD">
        <w:t>feasible filter technology</w:t>
      </w:r>
      <w:r w:rsidR="003F1136">
        <w:t xml:space="preserve">. </w:t>
      </w:r>
      <w:r w:rsidR="003D47B2">
        <w:t xml:space="preserve">On the otherhand, </w:t>
      </w:r>
      <w:r w:rsidR="00B03736">
        <w:t>network deployments maybe non-co-located</w:t>
      </w:r>
      <w:r w:rsidR="00741A5C">
        <w:t xml:space="preserve"> thus </w:t>
      </w:r>
      <w:r w:rsidR="0001362F">
        <w:t xml:space="preserve">PSD difference </w:t>
      </w:r>
      <w:r w:rsidR="00FE78F2">
        <w:t xml:space="preserve">may not be well controlled between the </w:t>
      </w:r>
      <w:r w:rsidR="003562D7">
        <w:t>arriv</w:t>
      </w:r>
      <w:r w:rsidR="00787B93">
        <w:t xml:space="preserve">ed signals. </w:t>
      </w:r>
    </w:p>
    <w:p w14:paraId="516BA21F" w14:textId="32D1A0CF" w:rsidR="00556F90" w:rsidRDefault="00DE1D7C" w:rsidP="00556F90">
      <w:pPr>
        <w:pStyle w:val="Heading3"/>
      </w:pPr>
      <w:r>
        <w:t>2.4.1</w:t>
      </w:r>
      <w:r>
        <w:tab/>
        <w:t>UE design consideration</w:t>
      </w:r>
    </w:p>
    <w:p w14:paraId="3C5A618D" w14:textId="7A993239" w:rsidR="00A15C70" w:rsidRDefault="003F1136" w:rsidP="00A45C69">
      <w:r>
        <w:t xml:space="preserve">We can assume </w:t>
      </w:r>
      <w:r w:rsidR="0094130A">
        <w:t xml:space="preserve">that the </w:t>
      </w:r>
      <w:r w:rsidR="007070AF">
        <w:t xml:space="preserve">UE can </w:t>
      </w:r>
      <w:r w:rsidR="001C6513">
        <w:t xml:space="preserve">meet in-band blocking for which UE can tolerate 21.5 dB </w:t>
      </w:r>
      <w:r w:rsidR="00620F8A">
        <w:t xml:space="preserve">higher blocker </w:t>
      </w:r>
      <w:r w:rsidR="007A63CA">
        <w:t>when own signal is</w:t>
      </w:r>
      <w:r w:rsidR="00521539">
        <w:t xml:space="preserve"> </w:t>
      </w:r>
      <w:r w:rsidR="00620F8A">
        <w:t>at REFSENS+14 dB level</w:t>
      </w:r>
      <w:r w:rsidR="005A0542">
        <w:t>. SNR needed is 0 dB for this test. The test for REFSENS assumes also 0 dB SNR</w:t>
      </w:r>
      <w:r w:rsidR="00D40FCB">
        <w:t xml:space="preserve"> but </w:t>
      </w:r>
      <w:r w:rsidR="0005452D">
        <w:t xml:space="preserve">if own signal </w:t>
      </w:r>
      <w:r w:rsidR="00DC5931">
        <w:t xml:space="preserve">level is lowered </w:t>
      </w:r>
      <w:r w:rsidR="00D40FCB">
        <w:t xml:space="preserve">from REFSENS+14 dB </w:t>
      </w:r>
      <w:r w:rsidR="00DC5931">
        <w:t xml:space="preserve">to REFSENS level, the LNA gain must increase by 14 dB to keep the BB signal level the same. </w:t>
      </w:r>
      <w:r w:rsidR="0044474F">
        <w:t xml:space="preserve">Increasing the gain </w:t>
      </w:r>
      <w:r w:rsidR="00F5224C">
        <w:t xml:space="preserve">reduces the linearity </w:t>
      </w:r>
      <w:r w:rsidR="00976615">
        <w:t>of the receiver chain</w:t>
      </w:r>
      <w:r w:rsidR="009A0B42">
        <w:t>.</w:t>
      </w:r>
      <w:r w:rsidR="00B87EDF">
        <w:t xml:space="preserve"> </w:t>
      </w:r>
      <w:r w:rsidR="00A15C70">
        <w:t xml:space="preserve">Here it he PSD imbalance is between own signal and aggressor. </w:t>
      </w:r>
      <w:r w:rsidR="00BB4B02">
        <w:t>UE capability</w:t>
      </w:r>
      <w:r w:rsidR="00A15C70">
        <w:t xml:space="preserve"> also maybe different </w:t>
      </w:r>
      <w:r w:rsidR="00BB4B02">
        <w:t xml:space="preserve">when two wanted signals are in question. </w:t>
      </w:r>
    </w:p>
    <w:p w14:paraId="5BF4E5AE" w14:textId="564E3085" w:rsidR="004B7001" w:rsidRDefault="00741F57" w:rsidP="004B7001">
      <w:r>
        <w:t xml:space="preserve">For higher SNR cases the power imbalance is a </w:t>
      </w:r>
      <w:r w:rsidR="00DA529C">
        <w:t xml:space="preserve">slightly </w:t>
      </w:r>
      <w:r w:rsidR="0057452A">
        <w:t xml:space="preserve">more complicated to analyse since there are </w:t>
      </w:r>
      <w:r w:rsidR="00A770F1">
        <w:t xml:space="preserve">no receiver </w:t>
      </w:r>
      <w:r w:rsidR="0057452A">
        <w:t xml:space="preserve">RF requirements </w:t>
      </w:r>
      <w:r w:rsidR="00F93367">
        <w:t>for higher order modulation</w:t>
      </w:r>
      <w:r w:rsidR="004E46A9">
        <w:t xml:space="preserve">s. </w:t>
      </w:r>
      <w:r w:rsidR="00A8315B">
        <w:t xml:space="preserve">The exact value therefore </w:t>
      </w:r>
      <w:r w:rsidR="00DF46FA">
        <w:t xml:space="preserve">maybe better to leave </w:t>
      </w:r>
      <w:r w:rsidR="00F07CA3">
        <w:t>to demodulation part of the WI</w:t>
      </w:r>
      <w:r w:rsidR="005E4D14">
        <w:t xml:space="preserve">. </w:t>
      </w:r>
    </w:p>
    <w:p w14:paraId="10A85262" w14:textId="562A4D3D" w:rsidR="004C2003" w:rsidRDefault="00A25128" w:rsidP="00276127">
      <w:pPr>
        <w:pStyle w:val="Heading3"/>
      </w:pPr>
      <w:r>
        <w:t>2.4.2</w:t>
      </w:r>
      <w:r>
        <w:tab/>
        <w:t>Network deployment expectations</w:t>
      </w:r>
    </w:p>
    <w:p w14:paraId="2FE1F44E" w14:textId="40C889C8" w:rsidR="00A25128" w:rsidRDefault="00D21391" w:rsidP="004B7001">
      <w:r>
        <w:t xml:space="preserve">Real estate for network component is hard to find </w:t>
      </w:r>
      <w:r w:rsidR="002E5B26">
        <w:t>since they need permanent electricity connections</w:t>
      </w:r>
      <w:r w:rsidR="00B03988">
        <w:t xml:space="preserve">. </w:t>
      </w:r>
      <w:r w:rsidR="000035D7">
        <w:t>FR2 cell size is relatively small</w:t>
      </w:r>
      <w:r w:rsidR="00E52936">
        <w:t xml:space="preserve">. It is hard to imagine non-co-located deployments are very common since </w:t>
      </w:r>
      <w:r w:rsidR="00B64D0A">
        <w:t xml:space="preserve">there would need to be proper installation facility for two </w:t>
      </w:r>
      <w:r w:rsidR="00F80B98">
        <w:t>base station</w:t>
      </w:r>
      <w:r w:rsidR="00886969">
        <w:t>s</w:t>
      </w:r>
      <w:r w:rsidR="00B64D0A">
        <w:t xml:space="preserve"> serving same are </w:t>
      </w:r>
      <w:r w:rsidR="00AE7938">
        <w:t xml:space="preserve">very close to each other </w:t>
      </w:r>
      <w:r w:rsidR="00792256">
        <w:t>within</w:t>
      </w:r>
      <w:r w:rsidR="00AE7938">
        <w:t xml:space="preserve"> same network operator. </w:t>
      </w:r>
    </w:p>
    <w:p w14:paraId="229C16E4" w14:textId="494427F2" w:rsidR="00276127" w:rsidRDefault="00276127" w:rsidP="004B7001">
      <w:pPr>
        <w:rPr>
          <w:b/>
          <w:bCs/>
        </w:rPr>
      </w:pPr>
      <w:r w:rsidRPr="00335E78">
        <w:rPr>
          <w:b/>
          <w:bCs/>
        </w:rPr>
        <w:t>Observation</w:t>
      </w:r>
      <w:r w:rsidR="00335E78" w:rsidRPr="00335E78">
        <w:rPr>
          <w:b/>
          <w:bCs/>
        </w:rPr>
        <w:t>:</w:t>
      </w:r>
      <w:r w:rsidRPr="00335E78">
        <w:rPr>
          <w:b/>
          <w:bCs/>
        </w:rPr>
        <w:t xml:space="preserve"> Most </w:t>
      </w:r>
      <w:r w:rsidR="00F80B98" w:rsidRPr="00335E78">
        <w:rPr>
          <w:b/>
          <w:bCs/>
        </w:rPr>
        <w:t>probable</w:t>
      </w:r>
      <w:r w:rsidRPr="00335E78">
        <w:rPr>
          <w:b/>
          <w:bCs/>
        </w:rPr>
        <w:t xml:space="preserve"> </w:t>
      </w:r>
      <w:r w:rsidR="00F80B98" w:rsidRPr="00335E78">
        <w:rPr>
          <w:b/>
          <w:bCs/>
        </w:rPr>
        <w:t>network</w:t>
      </w:r>
      <w:r w:rsidRPr="00335E78">
        <w:rPr>
          <w:b/>
          <w:bCs/>
        </w:rPr>
        <w:t xml:space="preserve"> deployment is co-located </w:t>
      </w:r>
      <w:r w:rsidR="00F80B98" w:rsidRPr="00335E78">
        <w:rPr>
          <w:b/>
          <w:bCs/>
        </w:rPr>
        <w:t>for FR2</w:t>
      </w:r>
    </w:p>
    <w:p w14:paraId="56BD569D" w14:textId="6D5F00A7" w:rsidR="00335E78" w:rsidRDefault="002E2692" w:rsidP="004B7001">
      <w:r>
        <w:lastRenderedPageBreak/>
        <w:t xml:space="preserve">It is unlikely that </w:t>
      </w:r>
      <w:r w:rsidR="005C54B2">
        <w:t xml:space="preserve">received signals have large PSD imbalance </w:t>
      </w:r>
      <w:r w:rsidR="005C5A3E">
        <w:t>at the UE and i</w:t>
      </w:r>
      <w:r w:rsidR="00335E78" w:rsidRPr="00335E78">
        <w:t>f network knows that UE may have a limitation</w:t>
      </w:r>
      <w:r w:rsidR="00335E78">
        <w:t xml:space="preserve"> in receiving </w:t>
      </w:r>
      <w:r w:rsidR="00335CDC">
        <w:t xml:space="preserve">with very different PSD difference, network can coordinate </w:t>
      </w:r>
      <w:r>
        <w:t>the scheduling</w:t>
      </w:r>
      <w:r w:rsidR="005C5A3E">
        <w:t xml:space="preserve"> of MCS</w:t>
      </w:r>
      <w:r w:rsidR="00825422">
        <w:t xml:space="preserve">’s and </w:t>
      </w:r>
      <w:r w:rsidR="004F4D2D">
        <w:t xml:space="preserve">when CA is </w:t>
      </w:r>
      <w:r w:rsidR="00825422">
        <w:t>configur</w:t>
      </w:r>
      <w:r w:rsidR="004F4D2D">
        <w:t>ed.</w:t>
      </w:r>
      <w:r>
        <w:t xml:space="preserve"> </w:t>
      </w:r>
      <w:r w:rsidR="00335E78" w:rsidRPr="00335E78">
        <w:t xml:space="preserve"> </w:t>
      </w:r>
    </w:p>
    <w:p w14:paraId="46978359" w14:textId="77777777" w:rsidR="005A2EF8" w:rsidRPr="005A0684" w:rsidRDefault="00792256" w:rsidP="005A0684">
      <w:pPr>
        <w:pStyle w:val="Heading3"/>
      </w:pPr>
      <w:r w:rsidRPr="005A0684">
        <w:t>2.4.3</w:t>
      </w:r>
      <w:r w:rsidR="00886969" w:rsidRPr="005A0684">
        <w:tab/>
      </w:r>
      <w:r w:rsidR="005A2EF8" w:rsidRPr="005A0684">
        <w:t>UE requirements for PSD imbalance</w:t>
      </w:r>
    </w:p>
    <w:p w14:paraId="70A8F902" w14:textId="4552B0FB" w:rsidR="00792256" w:rsidRDefault="005A0684" w:rsidP="004B7001">
      <w:r>
        <w:t xml:space="preserve">RAN4 has been discussing PSD imbalance </w:t>
      </w:r>
      <w:r w:rsidR="003906EA">
        <w:t>and the proposals</w:t>
      </w:r>
      <w:r w:rsidR="000872D5">
        <w:t xml:space="preserve"> in [11] which were not agreed were to agree a blanket number for PSD imbalance</w:t>
      </w:r>
      <w:r w:rsidR="006C410C">
        <w:t>. There was no d</w:t>
      </w:r>
      <w:r w:rsidR="00961DED">
        <w:t xml:space="preserve">iscussion on how this would be tested or in which test cases </w:t>
      </w:r>
      <w:r w:rsidR="004D2A08">
        <w:t>PSD difference would be become limiting issue</w:t>
      </w:r>
      <w:r w:rsidR="000872D5">
        <w:t>.</w:t>
      </w:r>
      <w:r w:rsidR="004D2A08">
        <w:t xml:space="preserve"> In</w:t>
      </w:r>
      <w:r w:rsidR="00DE3375">
        <w:t xml:space="preserve"> [8] we present</w:t>
      </w:r>
      <w:r w:rsidR="006815CF">
        <w:t>ed</w:t>
      </w:r>
      <w:r w:rsidR="00DE3375">
        <w:t xml:space="preserve"> a full feature change to 38.101-2 enabling </w:t>
      </w:r>
      <w:r w:rsidR="00AF7A0F">
        <w:t>inter-band C</w:t>
      </w:r>
      <w:r w:rsidR="006815CF">
        <w:t xml:space="preserve">A. </w:t>
      </w:r>
      <w:r w:rsidR="006C410C">
        <w:t xml:space="preserve">For possible agreement to make sense and </w:t>
      </w:r>
      <w:r w:rsidR="00707C92">
        <w:t xml:space="preserve">morph in to a testable requirement, </w:t>
      </w:r>
      <w:r w:rsidR="00317D5E">
        <w:t xml:space="preserve">we should first agree in which conditions </w:t>
      </w:r>
      <w:r w:rsidR="001029C9">
        <w:t xml:space="preserve">proposed PSD difference </w:t>
      </w:r>
      <w:r w:rsidR="00D936CC">
        <w:t>capability of the UE</w:t>
      </w:r>
      <w:r w:rsidR="001029C9">
        <w:t xml:space="preserve"> </w:t>
      </w:r>
      <w:r w:rsidR="00D936CC">
        <w:t>is</w:t>
      </w:r>
      <w:r w:rsidR="001029C9">
        <w:t xml:space="preserve"> relevant. </w:t>
      </w:r>
    </w:p>
    <w:p w14:paraId="105C61DB" w14:textId="07B295FA" w:rsidR="001600C2" w:rsidRDefault="001600C2" w:rsidP="004B7001">
      <w:r>
        <w:t xml:space="preserve">Not to increase the testing burden, we propose that </w:t>
      </w:r>
      <w:r w:rsidR="004B46A0">
        <w:t xml:space="preserve">sufficient test for testing PSD difference </w:t>
      </w:r>
      <w:r w:rsidR="0058408C">
        <w:t xml:space="preserve">capability of the UE is </w:t>
      </w:r>
      <w:r w:rsidR="008F5328">
        <w:t xml:space="preserve">ACS test when </w:t>
      </w:r>
      <w:r w:rsidR="005F28D2">
        <w:t xml:space="preserve">own signals </w:t>
      </w:r>
      <w:r w:rsidR="00CA347B">
        <w:t xml:space="preserve">are at the level </w:t>
      </w:r>
      <w:r w:rsidR="00CA6DFB">
        <w:t xml:space="preserve">specified for ACS test. </w:t>
      </w:r>
      <w:r w:rsidR="00311B66">
        <w:t xml:space="preserve">This would imply that the </w:t>
      </w:r>
      <w:r w:rsidR="00E7712B">
        <w:t xml:space="preserve">PSD difference at the UE is 23.5 dB. </w:t>
      </w:r>
    </w:p>
    <w:p w14:paraId="693053B0" w14:textId="22389F6D" w:rsidR="00E7712B" w:rsidRPr="00C90948" w:rsidRDefault="00E7712B" w:rsidP="004B7001">
      <w:pPr>
        <w:rPr>
          <w:b/>
          <w:bCs/>
        </w:rPr>
      </w:pPr>
      <w:r w:rsidRPr="00C90948">
        <w:rPr>
          <w:b/>
          <w:bCs/>
        </w:rPr>
        <w:t xml:space="preserve">Proposal </w:t>
      </w:r>
      <w:r w:rsidR="00C1532A">
        <w:rPr>
          <w:b/>
          <w:bCs/>
        </w:rPr>
        <w:t>4</w:t>
      </w:r>
      <w:r w:rsidRPr="00C90948">
        <w:rPr>
          <w:b/>
          <w:bCs/>
        </w:rPr>
        <w:t xml:space="preserve">: </w:t>
      </w:r>
      <w:r w:rsidR="002F3968" w:rsidRPr="00C90948">
        <w:rPr>
          <w:b/>
          <w:bCs/>
        </w:rPr>
        <w:t xml:space="preserve">PSD difference of the UE is tested through ACS test </w:t>
      </w:r>
      <w:r w:rsidR="0024176F" w:rsidRPr="00C90948">
        <w:rPr>
          <w:b/>
          <w:bCs/>
        </w:rPr>
        <w:t xml:space="preserve">where both wanted signals are at the </w:t>
      </w:r>
      <w:r w:rsidR="00554CBF" w:rsidRPr="00C90948">
        <w:rPr>
          <w:b/>
          <w:bCs/>
        </w:rPr>
        <w:t xml:space="preserve">specified level for that ACS test case and one </w:t>
      </w:r>
      <w:r w:rsidR="00C90948" w:rsidRPr="00C90948">
        <w:rPr>
          <w:b/>
          <w:bCs/>
        </w:rPr>
        <w:t xml:space="preserve">aggressor is presented at a time. </w:t>
      </w:r>
    </w:p>
    <w:p w14:paraId="5C9BB69D" w14:textId="488F2DEC" w:rsidR="00C90948" w:rsidRPr="00335E78" w:rsidRDefault="00C90948" w:rsidP="004B7001">
      <w:r>
        <w:t>Since there are two test cases for ACS,</w:t>
      </w:r>
      <w:r w:rsidR="00CF17FB">
        <w:t xml:space="preserve"> same test case on both bands shall be used. </w:t>
      </w:r>
    </w:p>
    <w:p w14:paraId="3C38FEE1" w14:textId="77777777" w:rsidR="00335E78" w:rsidRPr="004B7001" w:rsidRDefault="00335E78" w:rsidP="004B7001"/>
    <w:p w14:paraId="177554F0" w14:textId="7C27B718" w:rsidR="00B41800" w:rsidRPr="00C1532A" w:rsidRDefault="00B41800" w:rsidP="008E4057">
      <w:pPr>
        <w:pStyle w:val="Heading2"/>
      </w:pPr>
      <w:r w:rsidRPr="00C1532A">
        <w:t>2.5</w:t>
      </w:r>
      <w:r w:rsidRPr="00C1532A">
        <w:tab/>
        <w:t xml:space="preserve">Blocking requirements </w:t>
      </w:r>
    </w:p>
    <w:p w14:paraId="0A97E6AB" w14:textId="77777777" w:rsidR="00B4457A" w:rsidRPr="00C1532A" w:rsidRDefault="00281315" w:rsidP="00A45C69">
      <w:r w:rsidRPr="00C1532A">
        <w:t xml:space="preserve">For inter-band CA </w:t>
      </w:r>
      <w:r w:rsidR="00367DF1" w:rsidRPr="00C1532A">
        <w:t xml:space="preserve">in LTE </w:t>
      </w:r>
      <w:r w:rsidR="00532EAA" w:rsidRPr="00C1532A">
        <w:t xml:space="preserve">and NR FR1, the </w:t>
      </w:r>
      <w:r w:rsidR="00943C8B" w:rsidRPr="00C1532A">
        <w:t xml:space="preserve">blocking </w:t>
      </w:r>
      <w:r w:rsidR="00F33934" w:rsidRPr="00C1532A">
        <w:t xml:space="preserve">requirements are defined </w:t>
      </w:r>
      <w:r w:rsidR="00256DDC" w:rsidRPr="00C1532A">
        <w:t xml:space="preserve">in similar manner: the </w:t>
      </w:r>
      <w:r w:rsidR="00D709B7" w:rsidRPr="00C1532A">
        <w:t xml:space="preserve">uplink is active on the other band whose </w:t>
      </w:r>
      <w:r w:rsidR="005A11AB" w:rsidRPr="00C1532A">
        <w:t xml:space="preserve">downlink is being tested and same general requirements as single carrier apply. </w:t>
      </w:r>
      <w:r w:rsidR="00B7550F" w:rsidRPr="00C1532A">
        <w:t xml:space="preserve">This means requirements apply to each but only one band at the time. </w:t>
      </w:r>
      <w:r w:rsidR="006126E1" w:rsidRPr="00C1532A">
        <w:t xml:space="preserve">Similar approach can be taken in </w:t>
      </w:r>
      <w:r w:rsidR="00B4457A" w:rsidRPr="00C1532A">
        <w:t xml:space="preserve">FR2. </w:t>
      </w:r>
    </w:p>
    <w:p w14:paraId="31BE80F6" w14:textId="77777777" w:rsidR="00FF62CA" w:rsidRPr="00C1532A" w:rsidRDefault="00B4457A" w:rsidP="00A45C69">
      <w:pPr>
        <w:rPr>
          <w:b/>
          <w:bCs/>
        </w:rPr>
      </w:pPr>
      <w:r w:rsidRPr="00C1532A">
        <w:rPr>
          <w:b/>
          <w:bCs/>
        </w:rPr>
        <w:t xml:space="preserve">Proposal 5: </w:t>
      </w:r>
      <w:r w:rsidR="00C77F34" w:rsidRPr="00C1532A">
        <w:rPr>
          <w:b/>
          <w:bCs/>
        </w:rPr>
        <w:t xml:space="preserve">In band blocking and adjacent channel </w:t>
      </w:r>
      <w:r w:rsidR="00FF62CA" w:rsidRPr="00C1532A">
        <w:rPr>
          <w:b/>
          <w:bCs/>
        </w:rPr>
        <w:t xml:space="preserve">selectivity requirements will be specified in same manner as for LTE and NR FR1 inter-band CA. </w:t>
      </w:r>
      <w:r w:rsidR="005A11AB" w:rsidRPr="00C1532A">
        <w:rPr>
          <w:b/>
          <w:bCs/>
        </w:rPr>
        <w:t xml:space="preserve"> </w:t>
      </w:r>
    </w:p>
    <w:p w14:paraId="1AA80443" w14:textId="42BF6D0F" w:rsidR="008E4057" w:rsidRPr="00C1532A" w:rsidRDefault="00FF62CA" w:rsidP="00A45C69">
      <w:r w:rsidRPr="00C1532A">
        <w:t>Our proposal for text is</w:t>
      </w:r>
      <w:r w:rsidR="0059740E" w:rsidRPr="00C1532A">
        <w:t xml:space="preserve"> included in the </w:t>
      </w:r>
      <w:r w:rsidR="00FA7161" w:rsidRPr="00C1532A">
        <w:t>draft</w:t>
      </w:r>
      <w:r w:rsidR="0059740E" w:rsidRPr="00C1532A">
        <w:t xml:space="preserve"> CR we have provided </w:t>
      </w:r>
      <w:r w:rsidR="00AA3D9A" w:rsidRPr="00C1532A">
        <w:t xml:space="preserve">for this feature [8]. </w:t>
      </w:r>
      <w:r w:rsidR="00D709B7" w:rsidRPr="00C1532A">
        <w:t xml:space="preserve"> </w:t>
      </w:r>
    </w:p>
    <w:p w14:paraId="28609963" w14:textId="03A8C366" w:rsidR="00A56496" w:rsidRDefault="00A56496" w:rsidP="00A56496">
      <w:pPr>
        <w:pStyle w:val="Heading2"/>
      </w:pPr>
      <w:r>
        <w:t>2.6</w:t>
      </w:r>
      <w:r>
        <w:tab/>
        <w:t>Band configurations</w:t>
      </w:r>
    </w:p>
    <w:p w14:paraId="50CB23B9" w14:textId="3347A38E" w:rsidR="00A56496" w:rsidRDefault="00A56496" w:rsidP="00A45C69">
      <w:r>
        <w:t>Basket WI</w:t>
      </w:r>
      <w:r w:rsidR="0060357A">
        <w:t xml:space="preserve"> [10]</w:t>
      </w:r>
      <w:r>
        <w:t xml:space="preserve"> for inter-band CA contains agreed </w:t>
      </w:r>
      <w:r w:rsidR="00C35C3E">
        <w:t xml:space="preserve">configurations </w:t>
      </w:r>
      <w:r>
        <w:t xml:space="preserve">from interested carriers for FR2 inter-band CA. </w:t>
      </w:r>
    </w:p>
    <w:p w14:paraId="47981479" w14:textId="77777777" w:rsidR="00A56496" w:rsidRDefault="00A56496" w:rsidP="00A45C69"/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9C305A5" w14:textId="77777777" w:rsidR="00300B80" w:rsidRDefault="00C51D0C" w:rsidP="00484C72">
      <w:r w:rsidRPr="00C51D0C">
        <w:t xml:space="preserve">We </w:t>
      </w:r>
      <w:r w:rsidR="00FF39FF">
        <w:t xml:space="preserve">discussed </w:t>
      </w:r>
      <w:r w:rsidR="00AA3D9A">
        <w:t xml:space="preserve">remaining open items for inter-band CA </w:t>
      </w:r>
      <w:r w:rsidR="00300B80">
        <w:t>and made one observation</w:t>
      </w:r>
    </w:p>
    <w:p w14:paraId="3ECBB7CA" w14:textId="28569953" w:rsidR="00300B80" w:rsidRDefault="00300B80" w:rsidP="00484C72">
      <w:r w:rsidRPr="00335E78">
        <w:rPr>
          <w:b/>
          <w:bCs/>
        </w:rPr>
        <w:t>Observation: Most probable network deployment is co-located for FR2</w:t>
      </w:r>
    </w:p>
    <w:p w14:paraId="4B03382F" w14:textId="6BB1E204" w:rsidR="00FF39FF" w:rsidRDefault="00C1532A" w:rsidP="00484C72">
      <w:r>
        <w:t>A</w:t>
      </w:r>
      <w:r w:rsidR="00F56263">
        <w:t>nd made the following proposals:</w:t>
      </w:r>
    </w:p>
    <w:p w14:paraId="062A40E2" w14:textId="68654E41" w:rsidR="00F56263" w:rsidRDefault="00F56263" w:rsidP="00F56263">
      <w:pPr>
        <w:rPr>
          <w:b/>
          <w:bCs/>
        </w:rPr>
      </w:pPr>
      <w:r w:rsidRPr="001D2C8E">
        <w:rPr>
          <w:b/>
          <w:bCs/>
        </w:rPr>
        <w:t>Proposal 1: Relaxation for spherical coverage for inter-band CA between 28 GHz and 39 GHz band groups is 1.5 dB</w:t>
      </w:r>
    </w:p>
    <w:p w14:paraId="0F3E7693" w14:textId="3D75D416" w:rsidR="00F56263" w:rsidRDefault="00F56263" w:rsidP="00F56263">
      <w:pPr>
        <w:rPr>
          <w:b/>
          <w:bCs/>
        </w:rPr>
      </w:pPr>
      <w:r w:rsidRPr="00D834AB">
        <w:rPr>
          <w:b/>
          <w:bCs/>
        </w:rPr>
        <w:t xml:space="preserve">Proposal 2: Relaxation to peak EIS for inter-band CA between 28 GHz and 39 GHz band groups is 1.5 dB     </w:t>
      </w:r>
    </w:p>
    <w:p w14:paraId="318BF644" w14:textId="1E10F8C6" w:rsidR="00F56263" w:rsidRDefault="00F56263" w:rsidP="00F56263">
      <w:pPr>
        <w:rPr>
          <w:b/>
          <w:bCs/>
        </w:rPr>
      </w:pPr>
      <w:r w:rsidRPr="00D210A7">
        <w:rPr>
          <w:b/>
          <w:bCs/>
        </w:rPr>
        <w:t xml:space="preserve">Proposal 3: No additional multiband relaxations are defined because of inter-band CA </w:t>
      </w:r>
    </w:p>
    <w:p w14:paraId="6A2746B5" w14:textId="77777777" w:rsidR="00CB1E67" w:rsidRPr="00C90948" w:rsidRDefault="00CB1E67" w:rsidP="00CB1E67">
      <w:pPr>
        <w:rPr>
          <w:b/>
          <w:bCs/>
        </w:rPr>
      </w:pPr>
      <w:r w:rsidRPr="00C90948">
        <w:rPr>
          <w:b/>
          <w:bCs/>
        </w:rPr>
        <w:t xml:space="preserve">Proposal </w:t>
      </w:r>
      <w:r>
        <w:rPr>
          <w:b/>
          <w:bCs/>
        </w:rPr>
        <w:t>4</w:t>
      </w:r>
      <w:r w:rsidRPr="00C90948">
        <w:rPr>
          <w:b/>
          <w:bCs/>
        </w:rPr>
        <w:t xml:space="preserve">: PSD difference of the UE is tested through ACS test where both wanted signals are at the specified level for that ACS test case and one aggressor is presented at a time. </w:t>
      </w:r>
    </w:p>
    <w:p w14:paraId="0E236183" w14:textId="31E99BD7" w:rsidR="00F56263" w:rsidRDefault="00F56263" w:rsidP="00484C72">
      <w:pPr>
        <w:rPr>
          <w:b/>
          <w:bCs/>
        </w:rPr>
      </w:pPr>
      <w:r w:rsidRPr="00AA3D9A">
        <w:rPr>
          <w:b/>
          <w:bCs/>
        </w:rPr>
        <w:t xml:space="preserve">Proposal 5: In band blocking and adjacent channel selectivity requirements will be specified in same manner as for LTE and NR FR1 inter-band CA.  </w:t>
      </w:r>
    </w:p>
    <w:p w14:paraId="6A0C5135" w14:textId="5B58DE6E" w:rsidR="008561B0" w:rsidRDefault="008561B0" w:rsidP="00392B77">
      <w:r>
        <w:lastRenderedPageBreak/>
        <w:t xml:space="preserve">With the proposals above, </w:t>
      </w:r>
      <w:r w:rsidR="000046A6">
        <w:t xml:space="preserve">LB+HB inter-band CA can be </w:t>
      </w:r>
      <w:r w:rsidR="00BE1BA1">
        <w:t>concluded,</w:t>
      </w:r>
      <w:r w:rsidR="000046A6">
        <w:t xml:space="preserve"> and we have provided a draft CR to </w:t>
      </w:r>
      <w:r w:rsidR="00392B77">
        <w:t>show what would be applicable changes to TS 38.101-2</w:t>
      </w:r>
      <w:r w:rsidR="00BF4421">
        <w:t xml:space="preserve"> [8].</w:t>
      </w:r>
    </w:p>
    <w:p w14:paraId="70CBA950" w14:textId="77777777" w:rsidR="00962566" w:rsidRPr="00E509F8" w:rsidRDefault="00962566" w:rsidP="004D17AA">
      <w:pPr>
        <w:rPr>
          <w:bCs/>
        </w:rPr>
      </w:pPr>
    </w:p>
    <w:p w14:paraId="502B4365" w14:textId="77777777" w:rsidR="0045428D" w:rsidRDefault="00934D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References</w:t>
      </w:r>
      <w:r w:rsidR="0045428D">
        <w:rPr>
          <w:b/>
          <w:sz w:val="24"/>
        </w:rPr>
        <w:t>:</w:t>
      </w:r>
    </w:p>
    <w:p w14:paraId="6B2FBF00" w14:textId="2C7027B2" w:rsidR="00F97180" w:rsidRDefault="00FE023B" w:rsidP="00E509F8">
      <w:pPr>
        <w:pStyle w:val="List"/>
      </w:pPr>
      <w:r w:rsidRPr="00FE023B">
        <w:t>[1]</w:t>
      </w:r>
      <w:r>
        <w:tab/>
      </w:r>
      <w:r w:rsidR="005A2DD0" w:rsidRPr="005A2DD0">
        <w:t>RP-200246</w:t>
      </w:r>
      <w:r w:rsidR="005A2DD0">
        <w:t>, “</w:t>
      </w:r>
      <w:r w:rsidR="005A2DD0" w:rsidRPr="005A2DD0">
        <w:t>Revised WID on NR RF Requirement Enhancements for FR2</w:t>
      </w:r>
      <w:r w:rsidR="005A2DD0">
        <w:t xml:space="preserve">”, </w:t>
      </w:r>
      <w:r w:rsidR="005A2DD0" w:rsidRPr="005A2DD0">
        <w:t xml:space="preserve">Nokia, </w:t>
      </w:r>
      <w:r w:rsidR="00DF20C1" w:rsidRPr="00DF20C1">
        <w:t>3GPP TSG RAN Meeting #87e</w:t>
      </w:r>
      <w:r w:rsidR="00DF20C1">
        <w:t xml:space="preserve">, </w:t>
      </w:r>
      <w:r w:rsidR="00360A8C" w:rsidRPr="00360A8C">
        <w:t>Electronic Meeting, March 16-19, 2020</w:t>
      </w:r>
    </w:p>
    <w:p w14:paraId="7ADD5D2E" w14:textId="6F8F6557" w:rsidR="00E509F8" w:rsidRDefault="00E509F8" w:rsidP="00E509F8">
      <w:pPr>
        <w:pStyle w:val="List"/>
      </w:pPr>
      <w:r>
        <w:t>[2]</w:t>
      </w:r>
      <w:r>
        <w:tab/>
      </w:r>
      <w:r w:rsidRPr="00E509F8">
        <w:t>RP-19</w:t>
      </w:r>
      <w:r w:rsidR="00484A20">
        <w:t>2322</w:t>
      </w:r>
      <w:r>
        <w:t>, “</w:t>
      </w:r>
      <w:r w:rsidRPr="00E509F8">
        <w:t>New SID: Study on enhanced test methods for NR FR2</w:t>
      </w:r>
      <w:r>
        <w:t xml:space="preserve">”, </w:t>
      </w:r>
      <w:r w:rsidRPr="00E509F8">
        <w:t>Apple GmbH</w:t>
      </w:r>
      <w:r>
        <w:t xml:space="preserve">, </w:t>
      </w:r>
      <w:r w:rsidRPr="001512D7">
        <w:t>3GPP TSG RAN Meeting #8</w:t>
      </w:r>
      <w:r w:rsidR="00484A20">
        <w:t>5</w:t>
      </w:r>
      <w:r>
        <w:t xml:space="preserve">, </w:t>
      </w:r>
      <w:r w:rsidRPr="001512D7">
        <w:t xml:space="preserve">Newport Beach, US, </w:t>
      </w:r>
      <w:r w:rsidR="00484A20">
        <w:t>Sept</w:t>
      </w:r>
      <w:r w:rsidR="00484A20" w:rsidRPr="001512D7">
        <w:t xml:space="preserve"> </w:t>
      </w:r>
      <w:r w:rsidR="00484A20">
        <w:t>16</w:t>
      </w:r>
      <w:r w:rsidR="00484A20" w:rsidRPr="001512D7">
        <w:t>-</w:t>
      </w:r>
      <w:r w:rsidR="00484A20">
        <w:t>20</w:t>
      </w:r>
      <w:r w:rsidRPr="001512D7">
        <w:t>, 2019</w:t>
      </w:r>
    </w:p>
    <w:p w14:paraId="194C9D48" w14:textId="77777777" w:rsidR="00414CE5" w:rsidRDefault="00414CE5" w:rsidP="00414CE5">
      <w:pPr>
        <w:pStyle w:val="List"/>
      </w:pPr>
      <w:r>
        <w:t>[3]</w:t>
      </w:r>
      <w:r>
        <w:tab/>
        <w:t>R4-1910337, “WF on FR2 Inter-band CA”,</w:t>
      </w:r>
      <w:r w:rsidRPr="00414CE5">
        <w:t xml:space="preserve"> </w:t>
      </w:r>
      <w:r>
        <w:t xml:space="preserve">Qualcomm Incorporated, </w:t>
      </w:r>
      <w:r w:rsidRPr="00414CE5">
        <w:t>3GPP TSG-RAN WG4 Meeting #92</w:t>
      </w:r>
      <w:r>
        <w:t xml:space="preserve">, </w:t>
      </w:r>
      <w:r w:rsidRPr="00414CE5">
        <w:t>Ljubljana, Sl, 26-30 Aug 2019</w:t>
      </w:r>
    </w:p>
    <w:p w14:paraId="2B3A9877" w14:textId="77777777" w:rsidR="00253CE9" w:rsidRDefault="00B4352E" w:rsidP="00B4352E">
      <w:pPr>
        <w:pStyle w:val="List"/>
      </w:pPr>
      <w:r>
        <w:t>[4]</w:t>
      </w:r>
      <w:r>
        <w:tab/>
        <w:t>R4-1907983, “FR2 Inter-band CA reference architecture”,</w:t>
      </w:r>
      <w:r w:rsidRPr="00B4352E">
        <w:t xml:space="preserve"> </w:t>
      </w:r>
      <w:r>
        <w:t xml:space="preserve">Qualcomm Incorporated, </w:t>
      </w:r>
      <w:r w:rsidRPr="00414CE5">
        <w:t>3GPP TSG-RAN WG4 Meeting #92</w:t>
      </w:r>
      <w:r>
        <w:t xml:space="preserve">, </w:t>
      </w:r>
      <w:r w:rsidRPr="00414CE5">
        <w:t>Ljubljana, Sl, 26-30 Aug 2019</w:t>
      </w:r>
    </w:p>
    <w:p w14:paraId="01F7E7BF" w14:textId="432BC8D2" w:rsidR="006F77A5" w:rsidRDefault="006F77A5" w:rsidP="00B4352E">
      <w:pPr>
        <w:pStyle w:val="List"/>
      </w:pPr>
      <w:r>
        <w:t>[5]</w:t>
      </w:r>
      <w:r>
        <w:tab/>
      </w:r>
      <w:r w:rsidRPr="006F77A5">
        <w:t>R4-1913054</w:t>
      </w:r>
      <w:r>
        <w:t>,”</w:t>
      </w:r>
      <w:r w:rsidRPr="006F77A5">
        <w:t>WF on FR2 Inter-band DL CA</w:t>
      </w:r>
      <w:r>
        <w:t xml:space="preserve">” , </w:t>
      </w:r>
      <w:r w:rsidRPr="006F77A5">
        <w:t>Sony</w:t>
      </w:r>
      <w:r>
        <w:t xml:space="preserve">, </w:t>
      </w:r>
      <w:r w:rsidRPr="006F77A5">
        <w:t>3GPP TSG-RAN WG4 Meeting #92-Bis</w:t>
      </w:r>
      <w:r>
        <w:t xml:space="preserve">, </w:t>
      </w:r>
      <w:r w:rsidRPr="006F77A5">
        <w:t>Chongqing, China, 14-18 Oct 2019</w:t>
      </w:r>
    </w:p>
    <w:p w14:paraId="1180D7B4" w14:textId="46F83F16" w:rsidR="00202E77" w:rsidRDefault="00202E77" w:rsidP="00202E77">
      <w:pPr>
        <w:pStyle w:val="List"/>
      </w:pPr>
      <w:r>
        <w:t>[6]</w:t>
      </w:r>
      <w:r>
        <w:tab/>
        <w:t>R4-1916024, “WF on FR2 inter-band downlink CA”,</w:t>
      </w:r>
      <w:r w:rsidRPr="00202E77">
        <w:t xml:space="preserve"> </w:t>
      </w:r>
      <w:r>
        <w:t xml:space="preserve">Nokia, </w:t>
      </w:r>
      <w:r w:rsidRPr="006F77A5">
        <w:t>3GPP TSG-RAN WG4 Meeting #9</w:t>
      </w:r>
      <w:r w:rsidR="000F7B37">
        <w:t>3</w:t>
      </w:r>
      <w:r>
        <w:t xml:space="preserve">, </w:t>
      </w:r>
      <w:r w:rsidR="000F4FB3">
        <w:t xml:space="preserve">Reno, NV, USA, </w:t>
      </w:r>
      <w:r w:rsidR="00EB018E" w:rsidRPr="00EB018E">
        <w:t>18-22</w:t>
      </w:r>
      <w:r w:rsidR="00EB018E">
        <w:t xml:space="preserve"> </w:t>
      </w:r>
      <w:r w:rsidR="000F7B37">
        <w:t>Nov</w:t>
      </w:r>
      <w:r w:rsidRPr="006F77A5">
        <w:t xml:space="preserve"> 2019</w:t>
      </w:r>
    </w:p>
    <w:p w14:paraId="7147592B" w14:textId="781C46DB" w:rsidR="00F94ED5" w:rsidRDefault="00F94ED5" w:rsidP="00F94ED5">
      <w:pPr>
        <w:pStyle w:val="List"/>
      </w:pPr>
      <w:r>
        <w:t>[7]</w:t>
      </w:r>
      <w:r>
        <w:tab/>
        <w:t>R4-1913231, “Interband CA spherical coverage”,</w:t>
      </w:r>
      <w:r w:rsidRPr="00F94ED5">
        <w:t xml:space="preserve"> </w:t>
      </w:r>
      <w:r>
        <w:t xml:space="preserve">Qualcomm Incorporated, </w:t>
      </w:r>
      <w:r w:rsidRPr="006F77A5">
        <w:t>3GPP TSG-RAN WG4 Meeting #9</w:t>
      </w:r>
      <w:r>
        <w:t xml:space="preserve">3, Reno, NV, USA, </w:t>
      </w:r>
      <w:r w:rsidR="00EB018E" w:rsidRPr="00EB018E">
        <w:t>18-22</w:t>
      </w:r>
      <w:r w:rsidR="00EB018E">
        <w:t xml:space="preserve"> </w:t>
      </w:r>
      <w:r>
        <w:t>Nov</w:t>
      </w:r>
      <w:r w:rsidRPr="006F77A5">
        <w:t xml:space="preserve"> 2019</w:t>
      </w:r>
      <w:r>
        <w:t xml:space="preserve"> </w:t>
      </w:r>
    </w:p>
    <w:p w14:paraId="291A2FF1" w14:textId="548F5BCE" w:rsidR="007077C3" w:rsidRDefault="007077C3" w:rsidP="002151EE">
      <w:pPr>
        <w:pStyle w:val="List"/>
      </w:pPr>
      <w:r>
        <w:t>[8]</w:t>
      </w:r>
      <w:r>
        <w:tab/>
        <w:t>R4-20</w:t>
      </w:r>
      <w:r w:rsidR="00D3208D">
        <w:t>00116</w:t>
      </w:r>
      <w:r>
        <w:t>, “</w:t>
      </w:r>
      <w:r w:rsidR="00D3208D">
        <w:t xml:space="preserve">draft </w:t>
      </w:r>
      <w:r>
        <w:t xml:space="preserve">CR </w:t>
      </w:r>
      <w:r w:rsidR="00862D21">
        <w:t xml:space="preserve">introduction of inter-band CA to 38.101-2”, Qualcomm Incorporated, </w:t>
      </w:r>
      <w:r w:rsidR="002151EE">
        <w:t>3GPP TSG-RAN WG4 Meeting #94</w:t>
      </w:r>
      <w:r w:rsidR="00C766A4">
        <w:t>-e</w:t>
      </w:r>
      <w:r w:rsidR="002151EE">
        <w:t xml:space="preserve">, </w:t>
      </w:r>
      <w:r w:rsidR="00C766A4" w:rsidRPr="00C766A4">
        <w:t>Online, , 24th Feb 2020 - 6th Mar 2020</w:t>
      </w:r>
    </w:p>
    <w:p w14:paraId="1BF05C3E" w14:textId="1F244DCC" w:rsidR="001E21C9" w:rsidRDefault="001E21C9" w:rsidP="002151EE">
      <w:pPr>
        <w:pStyle w:val="List"/>
      </w:pPr>
      <w:r>
        <w:t>[9]</w:t>
      </w:r>
      <w:r>
        <w:tab/>
      </w:r>
      <w:r w:rsidR="006E06A3" w:rsidRPr="006E06A3">
        <w:t>R4-2000200</w:t>
      </w:r>
      <w:r>
        <w:t>, “</w:t>
      </w:r>
      <w:r w:rsidR="00B00129" w:rsidRPr="00B00129">
        <w:t>On LS from RAN5 on multi-band relaxations</w:t>
      </w:r>
      <w:r>
        <w:t>”, Qualcomm Incorporated, 3GPP TSG-RAN WG4 Meeting #94</w:t>
      </w:r>
      <w:r w:rsidR="00C766A4">
        <w:t>-e</w:t>
      </w:r>
      <w:r>
        <w:t xml:space="preserve">, </w:t>
      </w:r>
      <w:r w:rsidR="00C766A4" w:rsidRPr="00C766A4">
        <w:t>Online, , 24th Feb 2020 - 6th Mar 2020</w:t>
      </w:r>
    </w:p>
    <w:p w14:paraId="3BAA3BC6" w14:textId="52EC6747" w:rsidR="00E33B8C" w:rsidRDefault="007B1B75" w:rsidP="00DF46AC">
      <w:pPr>
        <w:pStyle w:val="List"/>
      </w:pPr>
      <w:r>
        <w:t>[10]</w:t>
      </w:r>
      <w:r>
        <w:tab/>
      </w:r>
      <w:r w:rsidR="00C12F7C" w:rsidRPr="00C12F7C">
        <w:t>RP-200168</w:t>
      </w:r>
      <w:r w:rsidR="00C12F7C">
        <w:t>, “</w:t>
      </w:r>
      <w:r w:rsidR="00C12F7C" w:rsidRPr="00C12F7C">
        <w:t>Revised WID for inter-band CA/DC for 2 bands DL with up to 2 bands UL; Rapporteur: ZTE Corporation</w:t>
      </w:r>
      <w:r w:rsidR="00C12F7C">
        <w:t xml:space="preserve">”, </w:t>
      </w:r>
      <w:r w:rsidR="00C12F7C" w:rsidRPr="00C12F7C">
        <w:t>ZTE Corporation</w:t>
      </w:r>
      <w:r w:rsidR="00C12F7C">
        <w:t xml:space="preserve">, </w:t>
      </w:r>
      <w:r w:rsidR="00C12F7C" w:rsidRPr="00DF20C1">
        <w:t>3GPP TSG RAN Meeting #87e</w:t>
      </w:r>
      <w:r w:rsidR="00C12F7C">
        <w:t xml:space="preserve">, </w:t>
      </w:r>
      <w:r w:rsidR="00C12F7C" w:rsidRPr="00360A8C">
        <w:t>Electronic Meeting, March 16-19, 2020</w:t>
      </w:r>
    </w:p>
    <w:p w14:paraId="5242E017" w14:textId="03FD66EF" w:rsidR="00DF46AC" w:rsidRPr="00DF46AC" w:rsidRDefault="00DF46AC" w:rsidP="00DF46AC">
      <w:pPr>
        <w:pStyle w:val="List"/>
      </w:pPr>
      <w:r>
        <w:t>[11]</w:t>
      </w:r>
      <w:r>
        <w:tab/>
      </w:r>
      <w:r w:rsidR="00FE2A9F" w:rsidRPr="00FE2A9F">
        <w:t>R4-2002825</w:t>
      </w:r>
      <w:r w:rsidR="00505AFA">
        <w:t>, “</w:t>
      </w:r>
      <w:r w:rsidR="001E5EAD" w:rsidRPr="001E5EAD">
        <w:t>WF on Inter-band DL CA</w:t>
      </w:r>
      <w:r w:rsidR="00505AFA">
        <w:t xml:space="preserve">”, </w:t>
      </w:r>
      <w:r w:rsidR="000872D5">
        <w:t xml:space="preserve">Apple, </w:t>
      </w:r>
      <w:r w:rsidR="001221C9" w:rsidRPr="001221C9">
        <w:t>3GPP TSG-RAN WG4 Meeting #94-e</w:t>
      </w:r>
      <w:r w:rsidR="001221C9">
        <w:t xml:space="preserve">, </w:t>
      </w:r>
      <w:r w:rsidR="000872D5" w:rsidRPr="000872D5">
        <w:t>Electronic Meeting, Feb 24th – March 6th, 2020</w:t>
      </w:r>
    </w:p>
    <w:sectPr w:rsidR="00DF46AC" w:rsidRPr="00DF46AC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3"/>
  </w:num>
  <w:num w:numId="10">
    <w:abstractNumId w:val="12"/>
  </w:num>
  <w:num w:numId="11">
    <w:abstractNumId w:val="10"/>
  </w:num>
  <w:num w:numId="12">
    <w:abstractNumId w:val="8"/>
  </w:num>
  <w:num w:numId="13">
    <w:abstractNumId w:val="14"/>
  </w:num>
  <w:num w:numId="14">
    <w:abstractNumId w:val="9"/>
  </w:num>
  <w:num w:numId="15">
    <w:abstractNumId w:val="7"/>
  </w:num>
  <w:num w:numId="16">
    <w:abstractNumId w:val="17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6A6"/>
    <w:rsid w:val="0001362F"/>
    <w:rsid w:val="00021CED"/>
    <w:rsid w:val="00022941"/>
    <w:rsid w:val="000235E9"/>
    <w:rsid w:val="000262B9"/>
    <w:rsid w:val="00031D75"/>
    <w:rsid w:val="00032669"/>
    <w:rsid w:val="00037A84"/>
    <w:rsid w:val="000454A9"/>
    <w:rsid w:val="0005452D"/>
    <w:rsid w:val="0006136D"/>
    <w:rsid w:val="00062E39"/>
    <w:rsid w:val="00065FBC"/>
    <w:rsid w:val="00077EB3"/>
    <w:rsid w:val="000872D5"/>
    <w:rsid w:val="000908D9"/>
    <w:rsid w:val="00097642"/>
    <w:rsid w:val="000A567D"/>
    <w:rsid w:val="000A643B"/>
    <w:rsid w:val="000A6859"/>
    <w:rsid w:val="000A6BC3"/>
    <w:rsid w:val="000B0067"/>
    <w:rsid w:val="000B4F74"/>
    <w:rsid w:val="000B7218"/>
    <w:rsid w:val="000C39B0"/>
    <w:rsid w:val="000C678D"/>
    <w:rsid w:val="000D18EC"/>
    <w:rsid w:val="000E0A10"/>
    <w:rsid w:val="000E26BD"/>
    <w:rsid w:val="000E4512"/>
    <w:rsid w:val="000E596C"/>
    <w:rsid w:val="000E7126"/>
    <w:rsid w:val="000E7763"/>
    <w:rsid w:val="000F4FB3"/>
    <w:rsid w:val="000F502F"/>
    <w:rsid w:val="000F519D"/>
    <w:rsid w:val="000F65D1"/>
    <w:rsid w:val="000F7B37"/>
    <w:rsid w:val="000F7ECB"/>
    <w:rsid w:val="00100B99"/>
    <w:rsid w:val="001015AF"/>
    <w:rsid w:val="001029C9"/>
    <w:rsid w:val="00102C0E"/>
    <w:rsid w:val="00104902"/>
    <w:rsid w:val="0010618D"/>
    <w:rsid w:val="00112950"/>
    <w:rsid w:val="00116429"/>
    <w:rsid w:val="001214AE"/>
    <w:rsid w:val="00122190"/>
    <w:rsid w:val="001221C9"/>
    <w:rsid w:val="0012277A"/>
    <w:rsid w:val="0012444A"/>
    <w:rsid w:val="0012615B"/>
    <w:rsid w:val="00126E1A"/>
    <w:rsid w:val="00131AFF"/>
    <w:rsid w:val="001351EB"/>
    <w:rsid w:val="00135A74"/>
    <w:rsid w:val="0014180B"/>
    <w:rsid w:val="00144F7C"/>
    <w:rsid w:val="00144FDD"/>
    <w:rsid w:val="001512D7"/>
    <w:rsid w:val="00156359"/>
    <w:rsid w:val="001573DA"/>
    <w:rsid w:val="001600C2"/>
    <w:rsid w:val="00161C73"/>
    <w:rsid w:val="00166E70"/>
    <w:rsid w:val="00171914"/>
    <w:rsid w:val="00180BAA"/>
    <w:rsid w:val="00182ACA"/>
    <w:rsid w:val="001927C1"/>
    <w:rsid w:val="00194778"/>
    <w:rsid w:val="001965EF"/>
    <w:rsid w:val="00196AD3"/>
    <w:rsid w:val="001A09A7"/>
    <w:rsid w:val="001B3183"/>
    <w:rsid w:val="001B515F"/>
    <w:rsid w:val="001B7369"/>
    <w:rsid w:val="001C54B6"/>
    <w:rsid w:val="001C6513"/>
    <w:rsid w:val="001D2C8E"/>
    <w:rsid w:val="001D4399"/>
    <w:rsid w:val="001D6ACD"/>
    <w:rsid w:val="001E21C9"/>
    <w:rsid w:val="001E3B48"/>
    <w:rsid w:val="001E4305"/>
    <w:rsid w:val="001E5EAD"/>
    <w:rsid w:val="001F62BD"/>
    <w:rsid w:val="00200596"/>
    <w:rsid w:val="00201520"/>
    <w:rsid w:val="00201FB4"/>
    <w:rsid w:val="00202E77"/>
    <w:rsid w:val="00203D36"/>
    <w:rsid w:val="00211DCE"/>
    <w:rsid w:val="00214B13"/>
    <w:rsid w:val="002151EE"/>
    <w:rsid w:val="00216428"/>
    <w:rsid w:val="002167A7"/>
    <w:rsid w:val="002175EE"/>
    <w:rsid w:val="00222D56"/>
    <w:rsid w:val="00222D66"/>
    <w:rsid w:val="002267B2"/>
    <w:rsid w:val="0023778F"/>
    <w:rsid w:val="002414AB"/>
    <w:rsid w:val="0024176F"/>
    <w:rsid w:val="00241773"/>
    <w:rsid w:val="00244785"/>
    <w:rsid w:val="002476C8"/>
    <w:rsid w:val="00251CFA"/>
    <w:rsid w:val="00253CE9"/>
    <w:rsid w:val="002553F6"/>
    <w:rsid w:val="00256DDC"/>
    <w:rsid w:val="0026064B"/>
    <w:rsid w:val="002611B2"/>
    <w:rsid w:val="00266CCC"/>
    <w:rsid w:val="002702A8"/>
    <w:rsid w:val="002715F5"/>
    <w:rsid w:val="00271A13"/>
    <w:rsid w:val="00271A4B"/>
    <w:rsid w:val="00271E8B"/>
    <w:rsid w:val="00272536"/>
    <w:rsid w:val="00276127"/>
    <w:rsid w:val="00281315"/>
    <w:rsid w:val="002820E8"/>
    <w:rsid w:val="00283688"/>
    <w:rsid w:val="002927A0"/>
    <w:rsid w:val="00292875"/>
    <w:rsid w:val="00293E95"/>
    <w:rsid w:val="002960BC"/>
    <w:rsid w:val="00296FE3"/>
    <w:rsid w:val="002A08FE"/>
    <w:rsid w:val="002A1465"/>
    <w:rsid w:val="002A1C01"/>
    <w:rsid w:val="002A67BE"/>
    <w:rsid w:val="002B09A1"/>
    <w:rsid w:val="002B0C23"/>
    <w:rsid w:val="002B3F06"/>
    <w:rsid w:val="002B76BD"/>
    <w:rsid w:val="002C188C"/>
    <w:rsid w:val="002C65B6"/>
    <w:rsid w:val="002D4CC7"/>
    <w:rsid w:val="002D4FBE"/>
    <w:rsid w:val="002D6A81"/>
    <w:rsid w:val="002E00C3"/>
    <w:rsid w:val="002E2692"/>
    <w:rsid w:val="002E332E"/>
    <w:rsid w:val="002E5B26"/>
    <w:rsid w:val="002E7011"/>
    <w:rsid w:val="002F1C8C"/>
    <w:rsid w:val="002F28ED"/>
    <w:rsid w:val="002F3968"/>
    <w:rsid w:val="00300502"/>
    <w:rsid w:val="00300B80"/>
    <w:rsid w:val="00302E72"/>
    <w:rsid w:val="003030FB"/>
    <w:rsid w:val="0030770F"/>
    <w:rsid w:val="003108D3"/>
    <w:rsid w:val="00311B66"/>
    <w:rsid w:val="00314F38"/>
    <w:rsid w:val="00317D5E"/>
    <w:rsid w:val="00324D06"/>
    <w:rsid w:val="00331FD7"/>
    <w:rsid w:val="00333C34"/>
    <w:rsid w:val="00335CDC"/>
    <w:rsid w:val="00335E78"/>
    <w:rsid w:val="0034635A"/>
    <w:rsid w:val="003476B3"/>
    <w:rsid w:val="003562D7"/>
    <w:rsid w:val="00360A8C"/>
    <w:rsid w:val="00360EAB"/>
    <w:rsid w:val="00365A0B"/>
    <w:rsid w:val="003665F7"/>
    <w:rsid w:val="00367DF1"/>
    <w:rsid w:val="003701E8"/>
    <w:rsid w:val="00375AA5"/>
    <w:rsid w:val="00377E78"/>
    <w:rsid w:val="0038770D"/>
    <w:rsid w:val="003906EA"/>
    <w:rsid w:val="00392B77"/>
    <w:rsid w:val="00396CB4"/>
    <w:rsid w:val="0039732A"/>
    <w:rsid w:val="003A1D5C"/>
    <w:rsid w:val="003A281C"/>
    <w:rsid w:val="003A43B2"/>
    <w:rsid w:val="003A4CD3"/>
    <w:rsid w:val="003B2D77"/>
    <w:rsid w:val="003B3C8C"/>
    <w:rsid w:val="003B4BF2"/>
    <w:rsid w:val="003B6F17"/>
    <w:rsid w:val="003C3383"/>
    <w:rsid w:val="003D47B2"/>
    <w:rsid w:val="003D5A84"/>
    <w:rsid w:val="003E244A"/>
    <w:rsid w:val="003E30B4"/>
    <w:rsid w:val="003E4CBC"/>
    <w:rsid w:val="003E722B"/>
    <w:rsid w:val="003F01CB"/>
    <w:rsid w:val="003F1136"/>
    <w:rsid w:val="003F1C99"/>
    <w:rsid w:val="003F30E0"/>
    <w:rsid w:val="003F6DA5"/>
    <w:rsid w:val="004062E5"/>
    <w:rsid w:val="00407CB8"/>
    <w:rsid w:val="004127B2"/>
    <w:rsid w:val="00413286"/>
    <w:rsid w:val="00414CE5"/>
    <w:rsid w:val="00415D3D"/>
    <w:rsid w:val="00424D1C"/>
    <w:rsid w:val="00432734"/>
    <w:rsid w:val="00432D09"/>
    <w:rsid w:val="00433CDA"/>
    <w:rsid w:val="00435B76"/>
    <w:rsid w:val="0044474F"/>
    <w:rsid w:val="004509CB"/>
    <w:rsid w:val="004541E5"/>
    <w:rsid w:val="0045428D"/>
    <w:rsid w:val="004544D6"/>
    <w:rsid w:val="00457F94"/>
    <w:rsid w:val="004601B1"/>
    <w:rsid w:val="004609D7"/>
    <w:rsid w:val="00462017"/>
    <w:rsid w:val="004673F2"/>
    <w:rsid w:val="004708F7"/>
    <w:rsid w:val="00471253"/>
    <w:rsid w:val="00474FE5"/>
    <w:rsid w:val="00481250"/>
    <w:rsid w:val="00482C49"/>
    <w:rsid w:val="00484A20"/>
    <w:rsid w:val="00484C72"/>
    <w:rsid w:val="00493943"/>
    <w:rsid w:val="00495F5B"/>
    <w:rsid w:val="00496FBC"/>
    <w:rsid w:val="004A75DD"/>
    <w:rsid w:val="004B37BC"/>
    <w:rsid w:val="004B3B08"/>
    <w:rsid w:val="004B46A0"/>
    <w:rsid w:val="004B7001"/>
    <w:rsid w:val="004C1484"/>
    <w:rsid w:val="004C2003"/>
    <w:rsid w:val="004C4B54"/>
    <w:rsid w:val="004C7E10"/>
    <w:rsid w:val="004D17AA"/>
    <w:rsid w:val="004D2A08"/>
    <w:rsid w:val="004D3585"/>
    <w:rsid w:val="004D43C9"/>
    <w:rsid w:val="004D59D7"/>
    <w:rsid w:val="004D6F98"/>
    <w:rsid w:val="004D7082"/>
    <w:rsid w:val="004D7D70"/>
    <w:rsid w:val="004E0CCF"/>
    <w:rsid w:val="004E11D7"/>
    <w:rsid w:val="004E46A9"/>
    <w:rsid w:val="004F4D2D"/>
    <w:rsid w:val="004F6C74"/>
    <w:rsid w:val="00505AFA"/>
    <w:rsid w:val="00505F2F"/>
    <w:rsid w:val="005120D5"/>
    <w:rsid w:val="00521539"/>
    <w:rsid w:val="005266F8"/>
    <w:rsid w:val="00532DE4"/>
    <w:rsid w:val="00532EAA"/>
    <w:rsid w:val="005341AC"/>
    <w:rsid w:val="00534509"/>
    <w:rsid w:val="00545BAE"/>
    <w:rsid w:val="005520D7"/>
    <w:rsid w:val="005536D9"/>
    <w:rsid w:val="00554CBF"/>
    <w:rsid w:val="00556F90"/>
    <w:rsid w:val="00562289"/>
    <w:rsid w:val="00562430"/>
    <w:rsid w:val="00562DA2"/>
    <w:rsid w:val="00566A51"/>
    <w:rsid w:val="00570432"/>
    <w:rsid w:val="00571120"/>
    <w:rsid w:val="0057452A"/>
    <w:rsid w:val="005839AE"/>
    <w:rsid w:val="0058408C"/>
    <w:rsid w:val="0058669B"/>
    <w:rsid w:val="0059257A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5500"/>
    <w:rsid w:val="005B03DB"/>
    <w:rsid w:val="005B07E1"/>
    <w:rsid w:val="005B0FD1"/>
    <w:rsid w:val="005B16F2"/>
    <w:rsid w:val="005B191A"/>
    <w:rsid w:val="005B4A28"/>
    <w:rsid w:val="005B7B72"/>
    <w:rsid w:val="005C0D66"/>
    <w:rsid w:val="005C1194"/>
    <w:rsid w:val="005C11A1"/>
    <w:rsid w:val="005C40A7"/>
    <w:rsid w:val="005C54B2"/>
    <w:rsid w:val="005C5A3E"/>
    <w:rsid w:val="005D1530"/>
    <w:rsid w:val="005D1BD4"/>
    <w:rsid w:val="005D2EF9"/>
    <w:rsid w:val="005D3879"/>
    <w:rsid w:val="005E1DB3"/>
    <w:rsid w:val="005E2B0B"/>
    <w:rsid w:val="005E4466"/>
    <w:rsid w:val="005E4D14"/>
    <w:rsid w:val="005E61DE"/>
    <w:rsid w:val="005E6E73"/>
    <w:rsid w:val="005E7040"/>
    <w:rsid w:val="005F28D2"/>
    <w:rsid w:val="005F33D7"/>
    <w:rsid w:val="005F35A7"/>
    <w:rsid w:val="00600A82"/>
    <w:rsid w:val="0060357A"/>
    <w:rsid w:val="0060402D"/>
    <w:rsid w:val="00606A5C"/>
    <w:rsid w:val="006126E1"/>
    <w:rsid w:val="00613A36"/>
    <w:rsid w:val="006148AE"/>
    <w:rsid w:val="00614B5C"/>
    <w:rsid w:val="00620F8A"/>
    <w:rsid w:val="006360DE"/>
    <w:rsid w:val="006443D3"/>
    <w:rsid w:val="006465F2"/>
    <w:rsid w:val="00652416"/>
    <w:rsid w:val="00656CE9"/>
    <w:rsid w:val="00663B65"/>
    <w:rsid w:val="00664963"/>
    <w:rsid w:val="006657B6"/>
    <w:rsid w:val="00670FCC"/>
    <w:rsid w:val="00674D9B"/>
    <w:rsid w:val="0068118E"/>
    <w:rsid w:val="006815CF"/>
    <w:rsid w:val="006834CE"/>
    <w:rsid w:val="00687DAF"/>
    <w:rsid w:val="00691155"/>
    <w:rsid w:val="00691500"/>
    <w:rsid w:val="00694771"/>
    <w:rsid w:val="00695F3B"/>
    <w:rsid w:val="006A084D"/>
    <w:rsid w:val="006A3DD3"/>
    <w:rsid w:val="006B00EC"/>
    <w:rsid w:val="006B1BAA"/>
    <w:rsid w:val="006B3E20"/>
    <w:rsid w:val="006B4A0C"/>
    <w:rsid w:val="006B4F48"/>
    <w:rsid w:val="006B592B"/>
    <w:rsid w:val="006C0280"/>
    <w:rsid w:val="006C14EE"/>
    <w:rsid w:val="006C1B88"/>
    <w:rsid w:val="006C3160"/>
    <w:rsid w:val="006C410C"/>
    <w:rsid w:val="006C4938"/>
    <w:rsid w:val="006D244C"/>
    <w:rsid w:val="006D5E7B"/>
    <w:rsid w:val="006E06A3"/>
    <w:rsid w:val="006E159B"/>
    <w:rsid w:val="006E274D"/>
    <w:rsid w:val="006F2300"/>
    <w:rsid w:val="006F77A5"/>
    <w:rsid w:val="007009E6"/>
    <w:rsid w:val="0070412E"/>
    <w:rsid w:val="00706B0F"/>
    <w:rsid w:val="007070AF"/>
    <w:rsid w:val="007077C3"/>
    <w:rsid w:val="00707C92"/>
    <w:rsid w:val="00713B49"/>
    <w:rsid w:val="00721F34"/>
    <w:rsid w:val="00722A7E"/>
    <w:rsid w:val="007244F1"/>
    <w:rsid w:val="007254B7"/>
    <w:rsid w:val="00733CD6"/>
    <w:rsid w:val="00741A5C"/>
    <w:rsid w:val="00741F57"/>
    <w:rsid w:val="007477B0"/>
    <w:rsid w:val="00752554"/>
    <w:rsid w:val="00753BFB"/>
    <w:rsid w:val="00757789"/>
    <w:rsid w:val="00757E61"/>
    <w:rsid w:val="00763E7F"/>
    <w:rsid w:val="00766B19"/>
    <w:rsid w:val="00774F6F"/>
    <w:rsid w:val="007816A2"/>
    <w:rsid w:val="00783107"/>
    <w:rsid w:val="00787532"/>
    <w:rsid w:val="00787B93"/>
    <w:rsid w:val="0079056A"/>
    <w:rsid w:val="00791CE3"/>
    <w:rsid w:val="00792165"/>
    <w:rsid w:val="00792256"/>
    <w:rsid w:val="00795AC4"/>
    <w:rsid w:val="007962A3"/>
    <w:rsid w:val="007A1A88"/>
    <w:rsid w:val="007A1C3F"/>
    <w:rsid w:val="007A305C"/>
    <w:rsid w:val="007A4163"/>
    <w:rsid w:val="007A63CA"/>
    <w:rsid w:val="007B0169"/>
    <w:rsid w:val="007B1B75"/>
    <w:rsid w:val="007B487C"/>
    <w:rsid w:val="007B605F"/>
    <w:rsid w:val="007B6C37"/>
    <w:rsid w:val="007B6FCF"/>
    <w:rsid w:val="007B75DD"/>
    <w:rsid w:val="007C1BB2"/>
    <w:rsid w:val="007C4CA8"/>
    <w:rsid w:val="007C501E"/>
    <w:rsid w:val="007C6050"/>
    <w:rsid w:val="007C7B00"/>
    <w:rsid w:val="007D3C2D"/>
    <w:rsid w:val="007D7F6F"/>
    <w:rsid w:val="007E62D2"/>
    <w:rsid w:val="007F53EB"/>
    <w:rsid w:val="007F5A2D"/>
    <w:rsid w:val="008013A1"/>
    <w:rsid w:val="0080320A"/>
    <w:rsid w:val="00805A8B"/>
    <w:rsid w:val="0082323B"/>
    <w:rsid w:val="00825422"/>
    <w:rsid w:val="008260DD"/>
    <w:rsid w:val="00830C2E"/>
    <w:rsid w:val="00835AEA"/>
    <w:rsid w:val="00843682"/>
    <w:rsid w:val="00843945"/>
    <w:rsid w:val="00850213"/>
    <w:rsid w:val="00854CDE"/>
    <w:rsid w:val="008561B0"/>
    <w:rsid w:val="00862D21"/>
    <w:rsid w:val="00881ABF"/>
    <w:rsid w:val="00881B6A"/>
    <w:rsid w:val="00885E3A"/>
    <w:rsid w:val="00886969"/>
    <w:rsid w:val="008A4C1E"/>
    <w:rsid w:val="008B5B7D"/>
    <w:rsid w:val="008C48DA"/>
    <w:rsid w:val="008D305A"/>
    <w:rsid w:val="008E1A41"/>
    <w:rsid w:val="008E2543"/>
    <w:rsid w:val="008E4057"/>
    <w:rsid w:val="008E4929"/>
    <w:rsid w:val="008E5530"/>
    <w:rsid w:val="008E725B"/>
    <w:rsid w:val="008F13B3"/>
    <w:rsid w:val="008F302B"/>
    <w:rsid w:val="008F3089"/>
    <w:rsid w:val="008F3EA8"/>
    <w:rsid w:val="008F5059"/>
    <w:rsid w:val="008F5328"/>
    <w:rsid w:val="008F63B0"/>
    <w:rsid w:val="0090240B"/>
    <w:rsid w:val="00906CD4"/>
    <w:rsid w:val="009108B0"/>
    <w:rsid w:val="00912B0E"/>
    <w:rsid w:val="00915ECD"/>
    <w:rsid w:val="00916F8E"/>
    <w:rsid w:val="00921764"/>
    <w:rsid w:val="0092542D"/>
    <w:rsid w:val="00932943"/>
    <w:rsid w:val="00934028"/>
    <w:rsid w:val="0093408A"/>
    <w:rsid w:val="00934DE1"/>
    <w:rsid w:val="0094130A"/>
    <w:rsid w:val="00943C8B"/>
    <w:rsid w:val="009505A7"/>
    <w:rsid w:val="00954D53"/>
    <w:rsid w:val="00956109"/>
    <w:rsid w:val="0096054F"/>
    <w:rsid w:val="00961DED"/>
    <w:rsid w:val="00962566"/>
    <w:rsid w:val="009673C2"/>
    <w:rsid w:val="00970373"/>
    <w:rsid w:val="009718D1"/>
    <w:rsid w:val="0097566C"/>
    <w:rsid w:val="00976615"/>
    <w:rsid w:val="00977122"/>
    <w:rsid w:val="0098447D"/>
    <w:rsid w:val="0099203C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544"/>
    <w:rsid w:val="009C054C"/>
    <w:rsid w:val="009C39D8"/>
    <w:rsid w:val="009C4322"/>
    <w:rsid w:val="009C6EAA"/>
    <w:rsid w:val="009D21B1"/>
    <w:rsid w:val="009D4FA1"/>
    <w:rsid w:val="009D51F8"/>
    <w:rsid w:val="009D5535"/>
    <w:rsid w:val="009D6F57"/>
    <w:rsid w:val="009E08C2"/>
    <w:rsid w:val="009E54DA"/>
    <w:rsid w:val="009E60F6"/>
    <w:rsid w:val="009E6DAC"/>
    <w:rsid w:val="009F4D0F"/>
    <w:rsid w:val="00A04F2A"/>
    <w:rsid w:val="00A10D42"/>
    <w:rsid w:val="00A116A0"/>
    <w:rsid w:val="00A11A45"/>
    <w:rsid w:val="00A15C70"/>
    <w:rsid w:val="00A167BE"/>
    <w:rsid w:val="00A17D67"/>
    <w:rsid w:val="00A25128"/>
    <w:rsid w:val="00A307F8"/>
    <w:rsid w:val="00A30923"/>
    <w:rsid w:val="00A315E3"/>
    <w:rsid w:val="00A34971"/>
    <w:rsid w:val="00A45C69"/>
    <w:rsid w:val="00A46198"/>
    <w:rsid w:val="00A47107"/>
    <w:rsid w:val="00A517EF"/>
    <w:rsid w:val="00A51DCB"/>
    <w:rsid w:val="00A52B8B"/>
    <w:rsid w:val="00A53D14"/>
    <w:rsid w:val="00A53F81"/>
    <w:rsid w:val="00A549C2"/>
    <w:rsid w:val="00A56496"/>
    <w:rsid w:val="00A6324D"/>
    <w:rsid w:val="00A770F1"/>
    <w:rsid w:val="00A812C2"/>
    <w:rsid w:val="00A8315B"/>
    <w:rsid w:val="00A857B5"/>
    <w:rsid w:val="00A8730F"/>
    <w:rsid w:val="00A92091"/>
    <w:rsid w:val="00A93BFE"/>
    <w:rsid w:val="00A948A5"/>
    <w:rsid w:val="00AA1FFD"/>
    <w:rsid w:val="00AA32D4"/>
    <w:rsid w:val="00AA33EC"/>
    <w:rsid w:val="00AA3D9A"/>
    <w:rsid w:val="00AA4A5A"/>
    <w:rsid w:val="00AA57EC"/>
    <w:rsid w:val="00AA6C2D"/>
    <w:rsid w:val="00AB66DB"/>
    <w:rsid w:val="00AB6DDF"/>
    <w:rsid w:val="00AC2AA6"/>
    <w:rsid w:val="00AC3983"/>
    <w:rsid w:val="00AC733E"/>
    <w:rsid w:val="00AD3E3F"/>
    <w:rsid w:val="00AD4335"/>
    <w:rsid w:val="00AD6423"/>
    <w:rsid w:val="00AD73C1"/>
    <w:rsid w:val="00AD7D8B"/>
    <w:rsid w:val="00AE0DB0"/>
    <w:rsid w:val="00AE7938"/>
    <w:rsid w:val="00AF0505"/>
    <w:rsid w:val="00AF2933"/>
    <w:rsid w:val="00AF5CBA"/>
    <w:rsid w:val="00AF5E77"/>
    <w:rsid w:val="00AF6AF2"/>
    <w:rsid w:val="00AF7A0F"/>
    <w:rsid w:val="00B00129"/>
    <w:rsid w:val="00B03736"/>
    <w:rsid w:val="00B03988"/>
    <w:rsid w:val="00B03E3A"/>
    <w:rsid w:val="00B074EB"/>
    <w:rsid w:val="00B10065"/>
    <w:rsid w:val="00B10A08"/>
    <w:rsid w:val="00B224F2"/>
    <w:rsid w:val="00B23705"/>
    <w:rsid w:val="00B23BF2"/>
    <w:rsid w:val="00B31916"/>
    <w:rsid w:val="00B33522"/>
    <w:rsid w:val="00B34509"/>
    <w:rsid w:val="00B3741F"/>
    <w:rsid w:val="00B40E28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D56"/>
    <w:rsid w:val="00B5499F"/>
    <w:rsid w:val="00B561C7"/>
    <w:rsid w:val="00B57E31"/>
    <w:rsid w:val="00B60568"/>
    <w:rsid w:val="00B61AE2"/>
    <w:rsid w:val="00B64D0A"/>
    <w:rsid w:val="00B74655"/>
    <w:rsid w:val="00B7523E"/>
    <w:rsid w:val="00B753CF"/>
    <w:rsid w:val="00B7550F"/>
    <w:rsid w:val="00B76020"/>
    <w:rsid w:val="00B77567"/>
    <w:rsid w:val="00B81F12"/>
    <w:rsid w:val="00B86088"/>
    <w:rsid w:val="00B87EDF"/>
    <w:rsid w:val="00B90EDB"/>
    <w:rsid w:val="00B9250E"/>
    <w:rsid w:val="00B94B0F"/>
    <w:rsid w:val="00BA3C61"/>
    <w:rsid w:val="00BA4DF2"/>
    <w:rsid w:val="00BA4FF3"/>
    <w:rsid w:val="00BA7246"/>
    <w:rsid w:val="00BB0856"/>
    <w:rsid w:val="00BB140D"/>
    <w:rsid w:val="00BB2DCE"/>
    <w:rsid w:val="00BB4B02"/>
    <w:rsid w:val="00BC1273"/>
    <w:rsid w:val="00BE0EF3"/>
    <w:rsid w:val="00BE1BA1"/>
    <w:rsid w:val="00BE3C14"/>
    <w:rsid w:val="00BE5C5C"/>
    <w:rsid w:val="00BF3C2F"/>
    <w:rsid w:val="00BF4421"/>
    <w:rsid w:val="00C00824"/>
    <w:rsid w:val="00C01262"/>
    <w:rsid w:val="00C02544"/>
    <w:rsid w:val="00C03FE3"/>
    <w:rsid w:val="00C06D5E"/>
    <w:rsid w:val="00C07551"/>
    <w:rsid w:val="00C07AB7"/>
    <w:rsid w:val="00C10C7E"/>
    <w:rsid w:val="00C1219E"/>
    <w:rsid w:val="00C12F7C"/>
    <w:rsid w:val="00C1532A"/>
    <w:rsid w:val="00C21D61"/>
    <w:rsid w:val="00C2400B"/>
    <w:rsid w:val="00C240C2"/>
    <w:rsid w:val="00C26F39"/>
    <w:rsid w:val="00C32014"/>
    <w:rsid w:val="00C32114"/>
    <w:rsid w:val="00C32D04"/>
    <w:rsid w:val="00C3557A"/>
    <w:rsid w:val="00C35C3E"/>
    <w:rsid w:val="00C45FFE"/>
    <w:rsid w:val="00C46A5D"/>
    <w:rsid w:val="00C51D0C"/>
    <w:rsid w:val="00C56833"/>
    <w:rsid w:val="00C56E53"/>
    <w:rsid w:val="00C60AC9"/>
    <w:rsid w:val="00C6783B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4D44"/>
    <w:rsid w:val="00C9521B"/>
    <w:rsid w:val="00CA134D"/>
    <w:rsid w:val="00CA347B"/>
    <w:rsid w:val="00CA6DFB"/>
    <w:rsid w:val="00CB171D"/>
    <w:rsid w:val="00CB1E67"/>
    <w:rsid w:val="00CB6B45"/>
    <w:rsid w:val="00CC1CFE"/>
    <w:rsid w:val="00CC2E9A"/>
    <w:rsid w:val="00CC2FB1"/>
    <w:rsid w:val="00CC358C"/>
    <w:rsid w:val="00CC3F06"/>
    <w:rsid w:val="00CD230E"/>
    <w:rsid w:val="00CD36F5"/>
    <w:rsid w:val="00CD6C1C"/>
    <w:rsid w:val="00CE3E8B"/>
    <w:rsid w:val="00CE5127"/>
    <w:rsid w:val="00CE6D8D"/>
    <w:rsid w:val="00CF17FB"/>
    <w:rsid w:val="00CF2230"/>
    <w:rsid w:val="00CF30EF"/>
    <w:rsid w:val="00CF3165"/>
    <w:rsid w:val="00CF3819"/>
    <w:rsid w:val="00CF4CB6"/>
    <w:rsid w:val="00D0369A"/>
    <w:rsid w:val="00D20034"/>
    <w:rsid w:val="00D210A7"/>
    <w:rsid w:val="00D21391"/>
    <w:rsid w:val="00D22E26"/>
    <w:rsid w:val="00D2529E"/>
    <w:rsid w:val="00D3208D"/>
    <w:rsid w:val="00D35B3D"/>
    <w:rsid w:val="00D3699F"/>
    <w:rsid w:val="00D40FCB"/>
    <w:rsid w:val="00D43454"/>
    <w:rsid w:val="00D45657"/>
    <w:rsid w:val="00D5193D"/>
    <w:rsid w:val="00D52E46"/>
    <w:rsid w:val="00D57735"/>
    <w:rsid w:val="00D620BA"/>
    <w:rsid w:val="00D62530"/>
    <w:rsid w:val="00D65CEF"/>
    <w:rsid w:val="00D66097"/>
    <w:rsid w:val="00D709B7"/>
    <w:rsid w:val="00D81C65"/>
    <w:rsid w:val="00D834AB"/>
    <w:rsid w:val="00D84406"/>
    <w:rsid w:val="00D92533"/>
    <w:rsid w:val="00D92CB5"/>
    <w:rsid w:val="00D936CC"/>
    <w:rsid w:val="00DA1D30"/>
    <w:rsid w:val="00DA3470"/>
    <w:rsid w:val="00DA40CF"/>
    <w:rsid w:val="00DA529C"/>
    <w:rsid w:val="00DA5D84"/>
    <w:rsid w:val="00DB2F50"/>
    <w:rsid w:val="00DB6C32"/>
    <w:rsid w:val="00DC0E3F"/>
    <w:rsid w:val="00DC278D"/>
    <w:rsid w:val="00DC3625"/>
    <w:rsid w:val="00DC44B8"/>
    <w:rsid w:val="00DC5180"/>
    <w:rsid w:val="00DC5931"/>
    <w:rsid w:val="00DD34BB"/>
    <w:rsid w:val="00DE00E1"/>
    <w:rsid w:val="00DE1D7C"/>
    <w:rsid w:val="00DE3375"/>
    <w:rsid w:val="00DF20C1"/>
    <w:rsid w:val="00DF39DE"/>
    <w:rsid w:val="00DF46AC"/>
    <w:rsid w:val="00DF46FA"/>
    <w:rsid w:val="00E00A95"/>
    <w:rsid w:val="00E033EA"/>
    <w:rsid w:val="00E07822"/>
    <w:rsid w:val="00E07880"/>
    <w:rsid w:val="00E166DD"/>
    <w:rsid w:val="00E175AA"/>
    <w:rsid w:val="00E2087E"/>
    <w:rsid w:val="00E20DAE"/>
    <w:rsid w:val="00E21827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4016E"/>
    <w:rsid w:val="00E509F8"/>
    <w:rsid w:val="00E52936"/>
    <w:rsid w:val="00E54351"/>
    <w:rsid w:val="00E5616F"/>
    <w:rsid w:val="00E56DB5"/>
    <w:rsid w:val="00E643B7"/>
    <w:rsid w:val="00E65216"/>
    <w:rsid w:val="00E716B6"/>
    <w:rsid w:val="00E727F4"/>
    <w:rsid w:val="00E733D3"/>
    <w:rsid w:val="00E73716"/>
    <w:rsid w:val="00E73A82"/>
    <w:rsid w:val="00E73F5D"/>
    <w:rsid w:val="00E7712B"/>
    <w:rsid w:val="00E82F3C"/>
    <w:rsid w:val="00E85889"/>
    <w:rsid w:val="00E85F30"/>
    <w:rsid w:val="00E8767B"/>
    <w:rsid w:val="00E90AB3"/>
    <w:rsid w:val="00E954F6"/>
    <w:rsid w:val="00E96910"/>
    <w:rsid w:val="00EA176A"/>
    <w:rsid w:val="00EA33CB"/>
    <w:rsid w:val="00EA438F"/>
    <w:rsid w:val="00EB018E"/>
    <w:rsid w:val="00EB2720"/>
    <w:rsid w:val="00EB73E3"/>
    <w:rsid w:val="00EB750D"/>
    <w:rsid w:val="00EC56D8"/>
    <w:rsid w:val="00EC61AF"/>
    <w:rsid w:val="00ED414A"/>
    <w:rsid w:val="00ED5D70"/>
    <w:rsid w:val="00EE076D"/>
    <w:rsid w:val="00EE4179"/>
    <w:rsid w:val="00EE45C2"/>
    <w:rsid w:val="00EE6D67"/>
    <w:rsid w:val="00EF1E99"/>
    <w:rsid w:val="00EF4DBE"/>
    <w:rsid w:val="00EF60CC"/>
    <w:rsid w:val="00EF7949"/>
    <w:rsid w:val="00F00686"/>
    <w:rsid w:val="00F02B45"/>
    <w:rsid w:val="00F03916"/>
    <w:rsid w:val="00F03A94"/>
    <w:rsid w:val="00F03E83"/>
    <w:rsid w:val="00F06E5E"/>
    <w:rsid w:val="00F07CA3"/>
    <w:rsid w:val="00F13034"/>
    <w:rsid w:val="00F22B0E"/>
    <w:rsid w:val="00F27C19"/>
    <w:rsid w:val="00F313FB"/>
    <w:rsid w:val="00F32110"/>
    <w:rsid w:val="00F322C2"/>
    <w:rsid w:val="00F33934"/>
    <w:rsid w:val="00F344F2"/>
    <w:rsid w:val="00F40717"/>
    <w:rsid w:val="00F4191D"/>
    <w:rsid w:val="00F44D73"/>
    <w:rsid w:val="00F51864"/>
    <w:rsid w:val="00F5224C"/>
    <w:rsid w:val="00F56263"/>
    <w:rsid w:val="00F56FF3"/>
    <w:rsid w:val="00F62A38"/>
    <w:rsid w:val="00F70BAE"/>
    <w:rsid w:val="00F72902"/>
    <w:rsid w:val="00F74187"/>
    <w:rsid w:val="00F80B98"/>
    <w:rsid w:val="00F8461D"/>
    <w:rsid w:val="00F8462C"/>
    <w:rsid w:val="00F86AB5"/>
    <w:rsid w:val="00F91D60"/>
    <w:rsid w:val="00F92A73"/>
    <w:rsid w:val="00F93367"/>
    <w:rsid w:val="00F94ED5"/>
    <w:rsid w:val="00F95ED1"/>
    <w:rsid w:val="00F97180"/>
    <w:rsid w:val="00FA0787"/>
    <w:rsid w:val="00FA5152"/>
    <w:rsid w:val="00FA6FCA"/>
    <w:rsid w:val="00FA7161"/>
    <w:rsid w:val="00FB12F1"/>
    <w:rsid w:val="00FB2922"/>
    <w:rsid w:val="00FB54CE"/>
    <w:rsid w:val="00FB7964"/>
    <w:rsid w:val="00FC3E6D"/>
    <w:rsid w:val="00FC5DDC"/>
    <w:rsid w:val="00FC7B97"/>
    <w:rsid w:val="00FC7C9C"/>
    <w:rsid w:val="00FD7C6A"/>
    <w:rsid w:val="00FE023B"/>
    <w:rsid w:val="00FE2A9F"/>
    <w:rsid w:val="00FE2D1E"/>
    <w:rsid w:val="00FE2D98"/>
    <w:rsid w:val="00FE3315"/>
    <w:rsid w:val="00FE3E52"/>
    <w:rsid w:val="00FE61C1"/>
    <w:rsid w:val="00FE6B2C"/>
    <w:rsid w:val="00FE6F16"/>
    <w:rsid w:val="00FE7048"/>
    <w:rsid w:val="00FE78F2"/>
    <w:rsid w:val="00FF2AF6"/>
    <w:rsid w:val="00FF3540"/>
    <w:rsid w:val="00FF39FF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US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72A94-EDA2-495F-9935-2AE3FAA9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2077</TotalTime>
  <Pages>4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CR0125r1</cp:lastModifiedBy>
  <cp:revision>487</cp:revision>
  <dcterms:created xsi:type="dcterms:W3CDTF">2019-10-30T23:20:00Z</dcterms:created>
  <dcterms:modified xsi:type="dcterms:W3CDTF">2020-04-14T16:24:00Z</dcterms:modified>
</cp:coreProperties>
</file>